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EB52" w14:textId="77777777" w:rsidR="00DE50C5" w:rsidRPr="007A6A1C" w:rsidRDefault="00DE50C5" w:rsidP="00DE50C5">
      <w:pPr>
        <w:spacing w:after="0"/>
        <w:ind w:left="3969"/>
        <w:jc w:val="both"/>
        <w:rPr>
          <w:rFonts w:ascii="Arial" w:hAnsi="Arial" w:cs="Arial"/>
          <w:b/>
          <w:sz w:val="26"/>
          <w:szCs w:val="26"/>
        </w:rPr>
      </w:pPr>
      <w:r w:rsidRPr="007A6A1C">
        <w:rPr>
          <w:rFonts w:ascii="Arial" w:hAnsi="Arial" w:cs="Arial"/>
          <w:b/>
          <w:noProof/>
          <w:sz w:val="26"/>
          <w:szCs w:val="26"/>
        </w:rPr>
        <w:drawing>
          <wp:anchor distT="0" distB="0" distL="114300" distR="114300" simplePos="0" relativeHeight="251659264" behindDoc="0" locked="0" layoutInCell="1" allowOverlap="1" wp14:anchorId="56A35025" wp14:editId="52466CF6">
            <wp:simplePos x="0" y="0"/>
            <wp:positionH relativeFrom="margin">
              <wp:posOffset>0</wp:posOffset>
            </wp:positionH>
            <wp:positionV relativeFrom="paragraph">
              <wp:posOffset>100330</wp:posOffset>
            </wp:positionV>
            <wp:extent cx="2312943" cy="962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JA LOGO TEMP 2 CON LET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2943" cy="962025"/>
                    </a:xfrm>
                    <a:prstGeom prst="rect">
                      <a:avLst/>
                    </a:prstGeom>
                  </pic:spPr>
                </pic:pic>
              </a:graphicData>
            </a:graphic>
            <wp14:sizeRelH relativeFrom="page">
              <wp14:pctWidth>0</wp14:pctWidth>
            </wp14:sizeRelH>
            <wp14:sizeRelV relativeFrom="page">
              <wp14:pctHeight>0</wp14:pctHeight>
            </wp14:sizeRelV>
          </wp:anchor>
        </w:drawing>
      </w:r>
    </w:p>
    <w:p w14:paraId="3B978314" w14:textId="2D897E2A" w:rsidR="00DE50C5" w:rsidRPr="007A6A1C" w:rsidRDefault="00DE50C5" w:rsidP="00DC597E">
      <w:pPr>
        <w:spacing w:after="0"/>
        <w:ind w:left="3969" w:firstLine="279"/>
        <w:jc w:val="both"/>
        <w:rPr>
          <w:rFonts w:ascii="Arial" w:hAnsi="Arial" w:cs="Arial"/>
          <w:b/>
          <w:sz w:val="26"/>
          <w:szCs w:val="26"/>
        </w:rPr>
      </w:pPr>
      <w:r w:rsidRPr="007A6A1C">
        <w:rPr>
          <w:rFonts w:ascii="Arial" w:hAnsi="Arial" w:cs="Arial"/>
          <w:b/>
          <w:sz w:val="26"/>
          <w:szCs w:val="26"/>
        </w:rPr>
        <w:t>ACUERDO PLENO</w:t>
      </w:r>
      <w:r w:rsidRPr="003B695F">
        <w:rPr>
          <w:rFonts w:ascii="Arial" w:hAnsi="Arial" w:cs="Arial"/>
          <w:b/>
          <w:sz w:val="26"/>
          <w:szCs w:val="26"/>
        </w:rPr>
        <w:t>-</w:t>
      </w:r>
      <w:r w:rsidR="000F13FA">
        <w:rPr>
          <w:rFonts w:ascii="Arial" w:hAnsi="Arial" w:cs="Arial"/>
          <w:b/>
          <w:sz w:val="26"/>
          <w:szCs w:val="26"/>
        </w:rPr>
        <w:t>0</w:t>
      </w:r>
      <w:r w:rsidR="00546A0F">
        <w:rPr>
          <w:rFonts w:ascii="Arial" w:hAnsi="Arial" w:cs="Arial"/>
          <w:b/>
          <w:sz w:val="26"/>
          <w:szCs w:val="26"/>
        </w:rPr>
        <w:t>0</w:t>
      </w:r>
      <w:r w:rsidR="00FE4F12">
        <w:rPr>
          <w:rFonts w:ascii="Arial" w:hAnsi="Arial" w:cs="Arial"/>
          <w:b/>
          <w:sz w:val="26"/>
          <w:szCs w:val="26"/>
        </w:rPr>
        <w:t>8</w:t>
      </w:r>
      <w:r>
        <w:rPr>
          <w:rFonts w:ascii="Arial" w:hAnsi="Arial" w:cs="Arial"/>
          <w:b/>
          <w:sz w:val="26"/>
          <w:szCs w:val="26"/>
        </w:rPr>
        <w:t>/</w:t>
      </w:r>
      <w:r w:rsidRPr="007A6A1C">
        <w:rPr>
          <w:rFonts w:ascii="Arial" w:hAnsi="Arial" w:cs="Arial"/>
          <w:b/>
          <w:sz w:val="26"/>
          <w:szCs w:val="26"/>
        </w:rPr>
        <w:t>202</w:t>
      </w:r>
      <w:r w:rsidR="00546A0F">
        <w:rPr>
          <w:rFonts w:ascii="Arial" w:hAnsi="Arial" w:cs="Arial"/>
          <w:b/>
          <w:sz w:val="26"/>
          <w:szCs w:val="26"/>
        </w:rPr>
        <w:t>5</w:t>
      </w:r>
    </w:p>
    <w:p w14:paraId="0A55926A" w14:textId="1A27B1C4" w:rsidR="00F82B1B" w:rsidRPr="007D7020" w:rsidRDefault="00EF2DAB" w:rsidP="00FD0AB9">
      <w:pPr>
        <w:pStyle w:val="Prrafodelista"/>
        <w:ind w:left="4253"/>
        <w:jc w:val="both"/>
        <w:rPr>
          <w:rFonts w:ascii="Arial" w:hAnsi="Arial" w:cs="Arial"/>
          <w:sz w:val="24"/>
          <w:szCs w:val="24"/>
        </w:rPr>
      </w:pPr>
      <w:r>
        <w:rPr>
          <w:rFonts w:ascii="Arial" w:hAnsi="Arial" w:cs="Arial"/>
          <w:sz w:val="24"/>
          <w:szCs w:val="24"/>
        </w:rPr>
        <w:t>Se aprueban</w:t>
      </w:r>
      <w:r w:rsidR="00F82B1B">
        <w:rPr>
          <w:rFonts w:ascii="Arial" w:hAnsi="Arial" w:cs="Arial"/>
          <w:sz w:val="24"/>
          <w:szCs w:val="24"/>
        </w:rPr>
        <w:t xml:space="preserve"> </w:t>
      </w:r>
      <w:r w:rsidR="003C2E5D">
        <w:rPr>
          <w:rFonts w:ascii="Arial" w:hAnsi="Arial" w:cs="Arial"/>
          <w:sz w:val="24"/>
          <w:szCs w:val="24"/>
        </w:rPr>
        <w:t>nombramiento</w:t>
      </w:r>
      <w:r w:rsidR="003C2A1F">
        <w:rPr>
          <w:rFonts w:ascii="Arial" w:hAnsi="Arial" w:cs="Arial"/>
          <w:sz w:val="24"/>
          <w:szCs w:val="24"/>
        </w:rPr>
        <w:t xml:space="preserve"> y comisión</w:t>
      </w:r>
      <w:r w:rsidR="00F82B1B">
        <w:rPr>
          <w:rFonts w:ascii="Arial" w:hAnsi="Arial" w:cs="Arial"/>
          <w:sz w:val="24"/>
          <w:szCs w:val="24"/>
        </w:rPr>
        <w:t xml:space="preserve"> de personal jurisdiccional</w:t>
      </w:r>
      <w:r w:rsidR="00F82B1B" w:rsidRPr="007D7020">
        <w:rPr>
          <w:rFonts w:ascii="Arial" w:hAnsi="Arial" w:cs="Arial"/>
          <w:sz w:val="24"/>
          <w:szCs w:val="24"/>
        </w:rPr>
        <w:t>.</w:t>
      </w:r>
    </w:p>
    <w:p w14:paraId="3E8C6B62" w14:textId="0C00F3F6" w:rsidR="00DE50C5" w:rsidRPr="007A6A1C" w:rsidRDefault="00DE50C5" w:rsidP="00DE50C5">
      <w:pPr>
        <w:spacing w:after="0"/>
        <w:ind w:left="3969"/>
        <w:jc w:val="both"/>
        <w:rPr>
          <w:rFonts w:ascii="Arial" w:hAnsi="Arial" w:cs="Arial"/>
          <w:b/>
          <w:sz w:val="26"/>
          <w:szCs w:val="26"/>
        </w:rPr>
      </w:pPr>
    </w:p>
    <w:p w14:paraId="2C0075A1" w14:textId="77777777" w:rsidR="00DE50C5" w:rsidRPr="007A6A1C" w:rsidRDefault="00DE50C5" w:rsidP="00DE50C5">
      <w:pPr>
        <w:spacing w:after="0"/>
        <w:jc w:val="right"/>
        <w:rPr>
          <w:rFonts w:ascii="Arial" w:hAnsi="Arial" w:cs="Arial"/>
          <w:b/>
          <w:sz w:val="26"/>
          <w:szCs w:val="26"/>
        </w:rPr>
      </w:pPr>
    </w:p>
    <w:p w14:paraId="77E8C652" w14:textId="77777777" w:rsidR="00C74C5B" w:rsidRDefault="00C74C5B" w:rsidP="00DE50C5">
      <w:pPr>
        <w:spacing w:after="0" w:line="360" w:lineRule="auto"/>
        <w:jc w:val="both"/>
        <w:rPr>
          <w:rFonts w:ascii="Arial" w:hAnsi="Arial" w:cs="Arial"/>
          <w:sz w:val="24"/>
          <w:szCs w:val="24"/>
        </w:rPr>
      </w:pPr>
    </w:p>
    <w:p w14:paraId="20F9C75B" w14:textId="346DDC36" w:rsidR="00DE50C5" w:rsidRPr="007A0D81" w:rsidRDefault="00DE50C5" w:rsidP="00DE50C5">
      <w:pPr>
        <w:spacing w:after="0" w:line="360" w:lineRule="auto"/>
        <w:jc w:val="both"/>
        <w:rPr>
          <w:rFonts w:ascii="Arial" w:hAnsi="Arial" w:cs="Arial"/>
          <w:bCs/>
          <w:sz w:val="24"/>
          <w:szCs w:val="24"/>
        </w:rPr>
      </w:pPr>
      <w:r w:rsidRPr="007A0D81">
        <w:rPr>
          <w:rFonts w:ascii="Arial" w:hAnsi="Arial" w:cs="Arial"/>
          <w:sz w:val="24"/>
          <w:szCs w:val="24"/>
        </w:rPr>
        <w:t>Acuerdo del Pleno del Tribunal Estatal de Justicia Administrativa</w:t>
      </w:r>
      <w:r w:rsidR="0002051C">
        <w:rPr>
          <w:rFonts w:ascii="Arial" w:hAnsi="Arial" w:cs="Arial"/>
          <w:sz w:val="24"/>
          <w:szCs w:val="24"/>
        </w:rPr>
        <w:t>, por el</w:t>
      </w:r>
      <w:r w:rsidRPr="007A0D81">
        <w:rPr>
          <w:rFonts w:ascii="Arial" w:hAnsi="Arial" w:cs="Arial"/>
          <w:sz w:val="24"/>
          <w:szCs w:val="24"/>
        </w:rPr>
        <w:t xml:space="preserve"> que </w:t>
      </w:r>
      <w:r w:rsidR="0002051C">
        <w:rPr>
          <w:rFonts w:ascii="Arial" w:hAnsi="Arial" w:cs="Arial"/>
          <w:sz w:val="24"/>
          <w:szCs w:val="24"/>
        </w:rPr>
        <w:t xml:space="preserve">se </w:t>
      </w:r>
      <w:r w:rsidR="00EF2DAB">
        <w:rPr>
          <w:rFonts w:ascii="Arial" w:hAnsi="Arial" w:cs="Arial"/>
          <w:sz w:val="24"/>
          <w:szCs w:val="24"/>
        </w:rPr>
        <w:t>aprueban</w:t>
      </w:r>
      <w:r w:rsidR="00F82B1B">
        <w:rPr>
          <w:rFonts w:ascii="Arial" w:hAnsi="Arial" w:cs="Arial"/>
          <w:sz w:val="24"/>
          <w:szCs w:val="24"/>
        </w:rPr>
        <w:t xml:space="preserve"> </w:t>
      </w:r>
      <w:r w:rsidR="002410CC">
        <w:rPr>
          <w:rFonts w:ascii="Arial" w:hAnsi="Arial" w:cs="Arial"/>
          <w:sz w:val="24"/>
          <w:szCs w:val="24"/>
        </w:rPr>
        <w:t>nombramiento</w:t>
      </w:r>
      <w:r w:rsidR="003C2A1F">
        <w:rPr>
          <w:rFonts w:ascii="Arial" w:hAnsi="Arial" w:cs="Arial"/>
          <w:sz w:val="24"/>
          <w:szCs w:val="24"/>
        </w:rPr>
        <w:t xml:space="preserve"> y comisión</w:t>
      </w:r>
      <w:r w:rsidR="00836EDD">
        <w:rPr>
          <w:rFonts w:ascii="Arial" w:hAnsi="Arial" w:cs="Arial"/>
          <w:sz w:val="24"/>
          <w:szCs w:val="24"/>
        </w:rPr>
        <w:t xml:space="preserve"> </w:t>
      </w:r>
      <w:r w:rsidR="00F82B1B">
        <w:rPr>
          <w:rFonts w:ascii="Arial" w:hAnsi="Arial" w:cs="Arial"/>
          <w:sz w:val="24"/>
          <w:szCs w:val="24"/>
        </w:rPr>
        <w:t>de personal jurisdiccional.</w:t>
      </w:r>
    </w:p>
    <w:p w14:paraId="2961B17F" w14:textId="77777777" w:rsidR="00DE50C5" w:rsidRPr="007A0D81" w:rsidRDefault="00DE50C5" w:rsidP="00DE50C5">
      <w:pPr>
        <w:spacing w:after="0" w:line="360" w:lineRule="auto"/>
        <w:ind w:firstLine="708"/>
        <w:jc w:val="both"/>
        <w:rPr>
          <w:rFonts w:ascii="Arial" w:hAnsi="Arial" w:cs="Arial"/>
          <w:sz w:val="24"/>
          <w:szCs w:val="24"/>
        </w:rPr>
      </w:pPr>
    </w:p>
    <w:p w14:paraId="23E31AE6" w14:textId="77777777" w:rsidR="00DE50C5" w:rsidRPr="007A0D81" w:rsidRDefault="00DE50C5" w:rsidP="00DE50C5">
      <w:pPr>
        <w:spacing w:after="0" w:line="360" w:lineRule="auto"/>
        <w:jc w:val="center"/>
        <w:rPr>
          <w:rFonts w:ascii="Arial" w:hAnsi="Arial" w:cs="Arial"/>
          <w:b/>
          <w:sz w:val="24"/>
          <w:szCs w:val="24"/>
        </w:rPr>
      </w:pPr>
      <w:r w:rsidRPr="007A0D81">
        <w:rPr>
          <w:rFonts w:ascii="Arial" w:hAnsi="Arial" w:cs="Arial"/>
          <w:b/>
          <w:sz w:val="24"/>
          <w:szCs w:val="24"/>
        </w:rPr>
        <w:t>CONSIDERANDO:</w:t>
      </w:r>
    </w:p>
    <w:p w14:paraId="5A8BA126" w14:textId="77777777" w:rsidR="00DE50C5" w:rsidRPr="007A0D81" w:rsidRDefault="00DE50C5" w:rsidP="00DE50C5">
      <w:pPr>
        <w:spacing w:after="0" w:line="360" w:lineRule="auto"/>
        <w:jc w:val="both"/>
        <w:rPr>
          <w:rFonts w:ascii="Arial" w:hAnsi="Arial" w:cs="Arial"/>
          <w:b/>
          <w:sz w:val="24"/>
          <w:szCs w:val="24"/>
        </w:rPr>
      </w:pPr>
    </w:p>
    <w:p w14:paraId="027A8025" w14:textId="397FABFB" w:rsidR="00DE50C5" w:rsidRPr="007A0D81" w:rsidRDefault="00DE50C5" w:rsidP="00EF2DAB">
      <w:pPr>
        <w:spacing w:after="0" w:line="360" w:lineRule="auto"/>
        <w:jc w:val="both"/>
        <w:rPr>
          <w:rFonts w:ascii="Arial" w:hAnsi="Arial" w:cs="Arial"/>
          <w:sz w:val="24"/>
          <w:szCs w:val="24"/>
        </w:rPr>
      </w:pPr>
      <w:r w:rsidRPr="007A0D81">
        <w:rPr>
          <w:rFonts w:ascii="Arial" w:hAnsi="Arial" w:cs="Arial"/>
          <w:b/>
          <w:sz w:val="24"/>
          <w:szCs w:val="24"/>
        </w:rPr>
        <w:t xml:space="preserve">I. </w:t>
      </w:r>
      <w:r w:rsidR="0078202F">
        <w:rPr>
          <w:rFonts w:ascii="Arial" w:hAnsi="Arial" w:cs="Arial"/>
          <w:b/>
          <w:sz w:val="24"/>
          <w:szCs w:val="24"/>
        </w:rPr>
        <w:t xml:space="preserve">Justificación de los tribunales administrativos. </w:t>
      </w:r>
      <w:r w:rsidRPr="007A0D81">
        <w:rPr>
          <w:rFonts w:ascii="Arial" w:hAnsi="Arial" w:cs="Arial"/>
          <w:sz w:val="24"/>
          <w:szCs w:val="24"/>
        </w:rPr>
        <w:t>El artículo 116, fracción V</w:t>
      </w:r>
      <w:r w:rsidR="0092039D">
        <w:rPr>
          <w:rFonts w:ascii="Arial" w:hAnsi="Arial" w:cs="Arial"/>
          <w:sz w:val="24"/>
          <w:szCs w:val="24"/>
        </w:rPr>
        <w:t>,</w:t>
      </w:r>
      <w:r w:rsidRPr="007A0D81">
        <w:rPr>
          <w:rFonts w:ascii="Arial" w:hAnsi="Arial" w:cs="Arial"/>
          <w:sz w:val="24"/>
          <w:szCs w:val="24"/>
        </w:rPr>
        <w:t xml:space="preserve"> de la Constitución Política de los Estados Unidos Mexicanos</w:t>
      </w:r>
      <w:r w:rsidR="0092039D">
        <w:rPr>
          <w:rFonts w:ascii="Arial" w:hAnsi="Arial" w:cs="Arial"/>
          <w:sz w:val="24"/>
          <w:szCs w:val="24"/>
        </w:rPr>
        <w:t>,</w:t>
      </w:r>
      <w:r w:rsidRPr="007A0D81">
        <w:rPr>
          <w:rFonts w:ascii="Arial" w:hAnsi="Arial" w:cs="Arial"/>
          <w:sz w:val="24"/>
          <w:szCs w:val="24"/>
        </w:rPr>
        <w:t xml:space="preserve"> establece que</w:t>
      </w:r>
      <w:r w:rsidR="0078202F">
        <w:rPr>
          <w:rFonts w:ascii="Arial" w:hAnsi="Arial" w:cs="Arial"/>
          <w:sz w:val="24"/>
          <w:szCs w:val="24"/>
        </w:rPr>
        <w:t>,</w:t>
      </w:r>
      <w:r w:rsidRPr="007A0D81">
        <w:rPr>
          <w:rFonts w:ascii="Arial" w:hAnsi="Arial" w:cs="Arial"/>
          <w:sz w:val="24"/>
          <w:szCs w:val="24"/>
        </w:rPr>
        <w:t xml:space="preserve"> </w:t>
      </w:r>
      <w:r w:rsidRPr="007A0D81">
        <w:rPr>
          <w:rFonts w:ascii="Arial" w:hAnsi="Arial" w:cs="Arial"/>
          <w:bCs/>
          <w:sz w:val="24"/>
          <w:szCs w:val="24"/>
        </w:rPr>
        <w:t xml:space="preserve">las </w:t>
      </w:r>
      <w:r w:rsidR="00B5595F">
        <w:rPr>
          <w:rFonts w:ascii="Arial" w:hAnsi="Arial" w:cs="Arial"/>
          <w:bCs/>
          <w:sz w:val="24"/>
          <w:szCs w:val="24"/>
        </w:rPr>
        <w:t>c</w:t>
      </w:r>
      <w:r w:rsidRPr="007A0D81">
        <w:rPr>
          <w:rFonts w:ascii="Arial" w:hAnsi="Arial" w:cs="Arial"/>
          <w:bCs/>
          <w:sz w:val="24"/>
          <w:szCs w:val="24"/>
        </w:rPr>
        <w:t xml:space="preserve">onstituciones y leyes de los </w:t>
      </w:r>
      <w:r w:rsidR="00DC0727">
        <w:rPr>
          <w:rFonts w:ascii="Arial" w:hAnsi="Arial" w:cs="Arial"/>
          <w:bCs/>
          <w:sz w:val="24"/>
          <w:szCs w:val="24"/>
        </w:rPr>
        <w:t>e</w:t>
      </w:r>
      <w:r w:rsidRPr="007A0D81">
        <w:rPr>
          <w:rFonts w:ascii="Arial" w:hAnsi="Arial" w:cs="Arial"/>
          <w:bCs/>
          <w:sz w:val="24"/>
          <w:szCs w:val="24"/>
        </w:rPr>
        <w:t xml:space="preserve">stados deberán instituir </w:t>
      </w:r>
      <w:r w:rsidR="00DC0727">
        <w:rPr>
          <w:rFonts w:ascii="Arial" w:hAnsi="Arial" w:cs="Arial"/>
          <w:bCs/>
          <w:sz w:val="24"/>
          <w:szCs w:val="24"/>
        </w:rPr>
        <w:t>t</w:t>
      </w:r>
      <w:r w:rsidRPr="007A0D81">
        <w:rPr>
          <w:rFonts w:ascii="Arial" w:hAnsi="Arial" w:cs="Arial"/>
          <w:bCs/>
          <w:sz w:val="24"/>
          <w:szCs w:val="24"/>
        </w:rPr>
        <w:t xml:space="preserve">ribunales de </w:t>
      </w:r>
      <w:r w:rsidR="00DC0727">
        <w:rPr>
          <w:rFonts w:ascii="Arial" w:hAnsi="Arial" w:cs="Arial"/>
          <w:bCs/>
          <w:sz w:val="24"/>
          <w:szCs w:val="24"/>
        </w:rPr>
        <w:t>j</w:t>
      </w:r>
      <w:r w:rsidRPr="007A0D81">
        <w:rPr>
          <w:rFonts w:ascii="Arial" w:hAnsi="Arial" w:cs="Arial"/>
          <w:bCs/>
          <w:sz w:val="24"/>
          <w:szCs w:val="24"/>
        </w:rPr>
        <w:t xml:space="preserve">usticia </w:t>
      </w:r>
      <w:r w:rsidR="00DC0727">
        <w:rPr>
          <w:rFonts w:ascii="Arial" w:hAnsi="Arial" w:cs="Arial"/>
          <w:bCs/>
          <w:sz w:val="24"/>
          <w:szCs w:val="24"/>
        </w:rPr>
        <w:t>a</w:t>
      </w:r>
      <w:r w:rsidRPr="007A0D81">
        <w:rPr>
          <w:rFonts w:ascii="Arial" w:hAnsi="Arial" w:cs="Arial"/>
          <w:bCs/>
          <w:sz w:val="24"/>
          <w:szCs w:val="24"/>
        </w:rPr>
        <w:t xml:space="preserve">dministrativa, dotados de plena autonomía para dictar sus fallos y establecer su organización, funcionamiento, procedimientos y, en su caso, recursos contra sus resoluciones. </w:t>
      </w:r>
    </w:p>
    <w:p w14:paraId="0A0BFF88" w14:textId="3ADFCA64" w:rsidR="00DE50C5" w:rsidRPr="007A0D81" w:rsidRDefault="00DE50C5" w:rsidP="00B5595F">
      <w:pPr>
        <w:spacing w:before="100" w:beforeAutospacing="1" w:after="100" w:afterAutospacing="1" w:line="360" w:lineRule="auto"/>
        <w:jc w:val="both"/>
        <w:rPr>
          <w:rFonts w:ascii="Arial" w:hAnsi="Arial" w:cs="Arial"/>
          <w:sz w:val="24"/>
          <w:szCs w:val="24"/>
        </w:rPr>
      </w:pPr>
      <w:r w:rsidRPr="007A0D81">
        <w:rPr>
          <w:rFonts w:ascii="Arial" w:hAnsi="Arial" w:cs="Arial"/>
          <w:b/>
          <w:bCs/>
          <w:sz w:val="24"/>
          <w:szCs w:val="24"/>
        </w:rPr>
        <w:t>II.</w:t>
      </w:r>
      <w:r w:rsidR="0078202F">
        <w:rPr>
          <w:rFonts w:ascii="Arial" w:hAnsi="Arial" w:cs="Arial"/>
          <w:b/>
          <w:bCs/>
          <w:sz w:val="24"/>
          <w:szCs w:val="24"/>
        </w:rPr>
        <w:t xml:space="preserve"> Naturaleza jurídica del Tribunal Estatal de Justicia Administrativa.</w:t>
      </w:r>
      <w:r w:rsidRPr="007A0D81">
        <w:rPr>
          <w:rFonts w:ascii="Arial" w:hAnsi="Arial" w:cs="Arial"/>
          <w:b/>
          <w:bCs/>
          <w:sz w:val="24"/>
          <w:szCs w:val="24"/>
        </w:rPr>
        <w:t xml:space="preserve"> </w:t>
      </w:r>
      <w:r w:rsidRPr="007A0D81">
        <w:rPr>
          <w:rFonts w:ascii="Arial" w:hAnsi="Arial" w:cs="Arial"/>
          <w:sz w:val="24"/>
          <w:szCs w:val="24"/>
        </w:rPr>
        <w:t>En correspondencia, los artículos 39 bis de la Constitución Política del Estado de Chihuahua y 1 de la Ley Orgánica del Tribunal Estatal de Justicia Administrativa</w:t>
      </w:r>
      <w:r w:rsidR="0092039D">
        <w:rPr>
          <w:rFonts w:ascii="Arial" w:hAnsi="Arial" w:cs="Arial"/>
          <w:sz w:val="24"/>
          <w:szCs w:val="24"/>
        </w:rPr>
        <w:t>,</w:t>
      </w:r>
      <w:r w:rsidRPr="007A0D81">
        <w:rPr>
          <w:rFonts w:ascii="Arial" w:hAnsi="Arial" w:cs="Arial"/>
          <w:sz w:val="24"/>
          <w:szCs w:val="24"/>
        </w:rPr>
        <w:t xml:space="preserve"> señalan que este Tribunal es el órgano jurisdiccional dotado de plena autonomía para dictar sus fallos, encargado de dirimir las controversias que se susciten entre los particulares y la administración pública, estatal y municipal; imponer las sanciones a las y los servidores públicos estatales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estatales o municipales.</w:t>
      </w:r>
    </w:p>
    <w:p w14:paraId="3BF11378" w14:textId="3622F978" w:rsidR="00F64946" w:rsidRDefault="00DE50C5" w:rsidP="00B5595F">
      <w:pPr>
        <w:spacing w:before="100" w:beforeAutospacing="1" w:after="100" w:afterAutospacing="1" w:line="360" w:lineRule="auto"/>
        <w:jc w:val="both"/>
        <w:rPr>
          <w:rFonts w:ascii="Arial" w:hAnsi="Arial" w:cs="Arial"/>
          <w:sz w:val="24"/>
          <w:szCs w:val="24"/>
        </w:rPr>
      </w:pPr>
      <w:r w:rsidRPr="007A0D81">
        <w:rPr>
          <w:rFonts w:ascii="Arial" w:hAnsi="Arial" w:cs="Arial"/>
          <w:sz w:val="24"/>
          <w:szCs w:val="24"/>
        </w:rPr>
        <w:lastRenderedPageBreak/>
        <w:t>Asimismo, instruye que será en la ley donde se establecerá su organización, funcionamiento, integración, procedimientos y, en su caso, recursos contra sus resoluciones.</w:t>
      </w:r>
    </w:p>
    <w:p w14:paraId="23E19079" w14:textId="76C94D94" w:rsidR="0064295E" w:rsidRDefault="00F64946" w:rsidP="0064295E">
      <w:pPr>
        <w:spacing w:after="0" w:line="360" w:lineRule="auto"/>
        <w:jc w:val="both"/>
        <w:rPr>
          <w:rFonts w:ascii="Arial" w:hAnsi="Arial" w:cs="Arial"/>
          <w:sz w:val="24"/>
          <w:szCs w:val="24"/>
        </w:rPr>
      </w:pPr>
      <w:r w:rsidRPr="00F64946">
        <w:rPr>
          <w:rFonts w:ascii="Arial" w:hAnsi="Arial" w:cs="Arial"/>
          <w:b/>
          <w:bCs/>
          <w:sz w:val="24"/>
          <w:szCs w:val="24"/>
        </w:rPr>
        <w:t>III.</w:t>
      </w:r>
      <w:r w:rsidR="0078202F">
        <w:rPr>
          <w:rFonts w:ascii="Arial" w:hAnsi="Arial" w:cs="Arial"/>
          <w:b/>
          <w:bCs/>
          <w:sz w:val="24"/>
          <w:szCs w:val="24"/>
        </w:rPr>
        <w:t xml:space="preserve"> Integración del Tribunal Estatal de Justicia Administrativa.</w:t>
      </w:r>
      <w:r>
        <w:rPr>
          <w:rFonts w:ascii="Arial" w:hAnsi="Arial" w:cs="Arial"/>
          <w:sz w:val="24"/>
          <w:szCs w:val="24"/>
        </w:rPr>
        <w:t xml:space="preserve"> </w:t>
      </w:r>
      <w:r w:rsidR="0064295E" w:rsidRPr="0064295E">
        <w:rPr>
          <w:rFonts w:ascii="Arial" w:hAnsi="Arial" w:cs="Arial"/>
          <w:sz w:val="24"/>
          <w:szCs w:val="24"/>
        </w:rPr>
        <w:t>El artículo 6 de la Ley Orgánica del Tribunal Estatal de Justicia</w:t>
      </w:r>
      <w:r w:rsidR="0064295E">
        <w:rPr>
          <w:rFonts w:ascii="Arial" w:hAnsi="Arial" w:cs="Arial"/>
          <w:sz w:val="24"/>
          <w:szCs w:val="24"/>
        </w:rPr>
        <w:t xml:space="preserve"> </w:t>
      </w:r>
      <w:r w:rsidR="0064295E" w:rsidRPr="0064295E">
        <w:rPr>
          <w:rFonts w:ascii="Arial" w:hAnsi="Arial" w:cs="Arial"/>
          <w:sz w:val="24"/>
          <w:szCs w:val="24"/>
        </w:rPr>
        <w:t>Administrativa establece la estructura de este órgano jurisdiccional,</w:t>
      </w:r>
      <w:r w:rsidR="0064295E">
        <w:rPr>
          <w:rFonts w:ascii="Arial" w:hAnsi="Arial" w:cs="Arial"/>
          <w:sz w:val="24"/>
          <w:szCs w:val="24"/>
        </w:rPr>
        <w:t xml:space="preserve"> </w:t>
      </w:r>
      <w:r w:rsidR="0064295E" w:rsidRPr="0064295E">
        <w:rPr>
          <w:rFonts w:ascii="Arial" w:hAnsi="Arial" w:cs="Arial"/>
          <w:sz w:val="24"/>
          <w:szCs w:val="24"/>
        </w:rPr>
        <w:t>conformado por cinco Magistraturas, mismas que integran el Pleno, una de</w:t>
      </w:r>
      <w:r w:rsidR="0064295E">
        <w:rPr>
          <w:rFonts w:ascii="Arial" w:hAnsi="Arial" w:cs="Arial"/>
          <w:sz w:val="24"/>
          <w:szCs w:val="24"/>
        </w:rPr>
        <w:t xml:space="preserve"> </w:t>
      </w:r>
      <w:r w:rsidR="0064295E" w:rsidRPr="0064295E">
        <w:rPr>
          <w:rFonts w:ascii="Arial" w:hAnsi="Arial" w:cs="Arial"/>
          <w:sz w:val="24"/>
          <w:szCs w:val="24"/>
        </w:rPr>
        <w:t>las personas titulares de estas lo presidirá y cada una de las Salas</w:t>
      </w:r>
      <w:r w:rsidR="0064295E">
        <w:rPr>
          <w:rFonts w:ascii="Arial" w:hAnsi="Arial" w:cs="Arial"/>
          <w:sz w:val="24"/>
          <w:szCs w:val="24"/>
        </w:rPr>
        <w:t xml:space="preserve"> </w:t>
      </w:r>
      <w:r w:rsidR="0064295E" w:rsidRPr="0064295E">
        <w:rPr>
          <w:rFonts w:ascii="Arial" w:hAnsi="Arial" w:cs="Arial"/>
          <w:sz w:val="24"/>
          <w:szCs w:val="24"/>
        </w:rPr>
        <w:t>Unitarias estará conformada por una magistratura designada por el Pleno.</w:t>
      </w:r>
    </w:p>
    <w:p w14:paraId="4113C47F" w14:textId="77777777" w:rsidR="00DE50C5" w:rsidRPr="007A0D81" w:rsidRDefault="00DE50C5" w:rsidP="0064295E">
      <w:pPr>
        <w:spacing w:after="0" w:line="360" w:lineRule="auto"/>
        <w:jc w:val="both"/>
        <w:rPr>
          <w:rFonts w:ascii="Arial" w:hAnsi="Arial" w:cs="Arial"/>
          <w:sz w:val="24"/>
          <w:szCs w:val="24"/>
        </w:rPr>
      </w:pPr>
    </w:p>
    <w:p w14:paraId="2613BF6A" w14:textId="23194EF2" w:rsidR="00802A7A" w:rsidRDefault="009B4CF4" w:rsidP="0064295E">
      <w:pPr>
        <w:spacing w:after="0" w:line="360" w:lineRule="auto"/>
        <w:jc w:val="both"/>
        <w:rPr>
          <w:rFonts w:ascii="Arial" w:hAnsi="Arial" w:cs="Arial"/>
          <w:bCs/>
          <w:sz w:val="24"/>
          <w:szCs w:val="24"/>
        </w:rPr>
      </w:pPr>
      <w:r>
        <w:rPr>
          <w:rFonts w:ascii="Arial" w:hAnsi="Arial" w:cs="Arial"/>
          <w:b/>
          <w:sz w:val="24"/>
          <w:szCs w:val="24"/>
        </w:rPr>
        <w:t>I</w:t>
      </w:r>
      <w:r w:rsidR="00DE50C5" w:rsidRPr="007A0D81">
        <w:rPr>
          <w:rFonts w:ascii="Arial" w:hAnsi="Arial" w:cs="Arial"/>
          <w:b/>
          <w:sz w:val="24"/>
          <w:szCs w:val="24"/>
        </w:rPr>
        <w:t>V.</w:t>
      </w:r>
      <w:r w:rsidR="0078202F">
        <w:rPr>
          <w:rFonts w:ascii="Arial" w:hAnsi="Arial" w:cs="Arial"/>
          <w:b/>
          <w:sz w:val="24"/>
          <w:szCs w:val="24"/>
        </w:rPr>
        <w:t xml:space="preserve"> De las personas servidoras públicas del Tribunal.</w:t>
      </w:r>
      <w:r w:rsidR="00DE50C5" w:rsidRPr="007A0D81">
        <w:rPr>
          <w:rFonts w:ascii="Arial" w:hAnsi="Arial" w:cs="Arial"/>
          <w:bCs/>
          <w:sz w:val="24"/>
          <w:szCs w:val="24"/>
        </w:rPr>
        <w:t xml:space="preserve"> </w:t>
      </w:r>
      <w:r w:rsidR="00BA2D67">
        <w:rPr>
          <w:rFonts w:ascii="Arial" w:hAnsi="Arial" w:cs="Arial"/>
          <w:bCs/>
          <w:sz w:val="24"/>
          <w:szCs w:val="24"/>
        </w:rPr>
        <w:t>En términos de lo que establece el artículo 14 de la Ley Orgánica del Tribunal de Justicia Administrativa,</w:t>
      </w:r>
      <w:r w:rsidR="00802A7A">
        <w:rPr>
          <w:rFonts w:ascii="Arial" w:hAnsi="Arial" w:cs="Arial"/>
          <w:bCs/>
          <w:sz w:val="24"/>
          <w:szCs w:val="24"/>
        </w:rPr>
        <w:t xml:space="preserve"> dicho órgano </w:t>
      </w:r>
      <w:r w:rsidR="00802A7A" w:rsidRPr="00802A7A">
        <w:rPr>
          <w:rFonts w:ascii="Arial" w:hAnsi="Arial" w:cs="Arial"/>
          <w:bCs/>
          <w:sz w:val="24"/>
          <w:szCs w:val="24"/>
        </w:rPr>
        <w:t xml:space="preserve">tendrá </w:t>
      </w:r>
      <w:r w:rsidR="00802A7A">
        <w:rPr>
          <w:rFonts w:ascii="Arial" w:hAnsi="Arial" w:cs="Arial"/>
          <w:bCs/>
          <w:sz w:val="24"/>
          <w:szCs w:val="24"/>
        </w:rPr>
        <w:t>como</w:t>
      </w:r>
      <w:r w:rsidR="00802A7A" w:rsidRPr="00802A7A">
        <w:rPr>
          <w:rFonts w:ascii="Arial" w:hAnsi="Arial" w:cs="Arial"/>
          <w:bCs/>
          <w:sz w:val="24"/>
          <w:szCs w:val="24"/>
        </w:rPr>
        <w:t xml:space="preserve"> personas servidoras públicas</w:t>
      </w:r>
      <w:r w:rsidR="00802A7A">
        <w:rPr>
          <w:rFonts w:ascii="Arial" w:hAnsi="Arial" w:cs="Arial"/>
          <w:bCs/>
          <w:sz w:val="24"/>
          <w:szCs w:val="24"/>
        </w:rPr>
        <w:t>, las</w:t>
      </w:r>
      <w:r w:rsidR="00802A7A" w:rsidRPr="00802A7A">
        <w:rPr>
          <w:rFonts w:ascii="Arial" w:hAnsi="Arial" w:cs="Arial"/>
          <w:bCs/>
          <w:sz w:val="24"/>
          <w:szCs w:val="24"/>
        </w:rPr>
        <w:t xml:space="preserve"> siguientes:</w:t>
      </w:r>
    </w:p>
    <w:p w14:paraId="756A77D3" w14:textId="77777777" w:rsidR="00802A7A" w:rsidRDefault="00802A7A" w:rsidP="0064295E">
      <w:pPr>
        <w:spacing w:after="0" w:line="360" w:lineRule="auto"/>
        <w:jc w:val="both"/>
        <w:rPr>
          <w:rFonts w:ascii="Arial" w:hAnsi="Arial" w:cs="Arial"/>
          <w:bCs/>
          <w:sz w:val="24"/>
          <w:szCs w:val="24"/>
        </w:rPr>
      </w:pPr>
    </w:p>
    <w:p w14:paraId="4AC93F2C" w14:textId="77777777" w:rsidR="00802A7A" w:rsidRDefault="00802A7A" w:rsidP="00802A7A">
      <w:pPr>
        <w:pStyle w:val="Prrafodelista"/>
        <w:numPr>
          <w:ilvl w:val="0"/>
          <w:numId w:val="4"/>
        </w:numPr>
        <w:spacing w:after="0" w:line="360" w:lineRule="auto"/>
        <w:jc w:val="both"/>
        <w:rPr>
          <w:rFonts w:ascii="Arial" w:hAnsi="Arial" w:cs="Arial"/>
          <w:bCs/>
          <w:sz w:val="24"/>
          <w:szCs w:val="24"/>
        </w:rPr>
      </w:pPr>
      <w:r w:rsidRPr="00802A7A">
        <w:rPr>
          <w:rFonts w:ascii="Arial" w:hAnsi="Arial" w:cs="Arial"/>
          <w:bCs/>
          <w:sz w:val="24"/>
          <w:szCs w:val="24"/>
        </w:rPr>
        <w:t xml:space="preserve">Las personas titulares de las magistraturas. </w:t>
      </w:r>
    </w:p>
    <w:p w14:paraId="076DE584" w14:textId="77777777" w:rsidR="00802A7A" w:rsidRDefault="00802A7A" w:rsidP="00802A7A">
      <w:pPr>
        <w:pStyle w:val="Prrafodelista"/>
        <w:numPr>
          <w:ilvl w:val="0"/>
          <w:numId w:val="4"/>
        </w:numPr>
        <w:spacing w:after="0" w:line="360" w:lineRule="auto"/>
        <w:jc w:val="both"/>
        <w:rPr>
          <w:rFonts w:ascii="Arial" w:hAnsi="Arial" w:cs="Arial"/>
          <w:bCs/>
          <w:sz w:val="24"/>
          <w:szCs w:val="24"/>
        </w:rPr>
      </w:pPr>
      <w:r w:rsidRPr="00802A7A">
        <w:rPr>
          <w:rFonts w:ascii="Arial" w:hAnsi="Arial" w:cs="Arial"/>
          <w:bCs/>
          <w:sz w:val="24"/>
          <w:szCs w:val="24"/>
        </w:rPr>
        <w:t xml:space="preserve">Las secretarías de acuerdos de las Salas Unitarias. </w:t>
      </w:r>
    </w:p>
    <w:p w14:paraId="5967F5F9" w14:textId="77777777" w:rsidR="00802A7A" w:rsidRDefault="00802A7A" w:rsidP="00802A7A">
      <w:pPr>
        <w:pStyle w:val="Prrafodelista"/>
        <w:numPr>
          <w:ilvl w:val="0"/>
          <w:numId w:val="4"/>
        </w:numPr>
        <w:spacing w:after="0" w:line="360" w:lineRule="auto"/>
        <w:jc w:val="both"/>
        <w:rPr>
          <w:rFonts w:ascii="Arial" w:hAnsi="Arial" w:cs="Arial"/>
          <w:bCs/>
          <w:sz w:val="24"/>
          <w:szCs w:val="24"/>
        </w:rPr>
      </w:pPr>
      <w:r w:rsidRPr="00802A7A">
        <w:rPr>
          <w:rFonts w:ascii="Arial" w:hAnsi="Arial" w:cs="Arial"/>
          <w:bCs/>
          <w:sz w:val="24"/>
          <w:szCs w:val="24"/>
        </w:rPr>
        <w:t xml:space="preserve">Las y los actuarios. </w:t>
      </w:r>
    </w:p>
    <w:p w14:paraId="6DB2BBD0" w14:textId="6202FA02" w:rsidR="00802A7A" w:rsidRDefault="00802A7A" w:rsidP="00802A7A">
      <w:pPr>
        <w:pStyle w:val="Prrafodelista"/>
        <w:numPr>
          <w:ilvl w:val="0"/>
          <w:numId w:val="4"/>
        </w:numPr>
        <w:spacing w:after="0" w:line="360" w:lineRule="auto"/>
        <w:jc w:val="both"/>
        <w:rPr>
          <w:rFonts w:ascii="Arial" w:hAnsi="Arial" w:cs="Arial"/>
          <w:bCs/>
          <w:sz w:val="24"/>
          <w:szCs w:val="24"/>
        </w:rPr>
      </w:pPr>
      <w:r w:rsidRPr="00802A7A">
        <w:rPr>
          <w:rFonts w:ascii="Arial" w:hAnsi="Arial" w:cs="Arial"/>
          <w:bCs/>
          <w:sz w:val="24"/>
          <w:szCs w:val="24"/>
        </w:rPr>
        <w:t xml:space="preserve">Oficiales </w:t>
      </w:r>
      <w:r w:rsidR="00B5595F">
        <w:rPr>
          <w:rFonts w:ascii="Arial" w:hAnsi="Arial" w:cs="Arial"/>
          <w:bCs/>
          <w:sz w:val="24"/>
          <w:szCs w:val="24"/>
        </w:rPr>
        <w:t>j</w:t>
      </w:r>
      <w:r w:rsidRPr="00802A7A">
        <w:rPr>
          <w:rFonts w:ascii="Arial" w:hAnsi="Arial" w:cs="Arial"/>
          <w:bCs/>
          <w:sz w:val="24"/>
          <w:szCs w:val="24"/>
        </w:rPr>
        <w:t>urisdiccionales.</w:t>
      </w:r>
      <w:r>
        <w:rPr>
          <w:rFonts w:ascii="Arial" w:hAnsi="Arial" w:cs="Arial"/>
          <w:bCs/>
          <w:sz w:val="24"/>
          <w:szCs w:val="24"/>
        </w:rPr>
        <w:t xml:space="preserve"> </w:t>
      </w:r>
    </w:p>
    <w:p w14:paraId="70E3F3E1" w14:textId="77777777" w:rsidR="00802A7A" w:rsidRDefault="00802A7A" w:rsidP="00802A7A">
      <w:pPr>
        <w:pStyle w:val="Prrafodelista"/>
        <w:numPr>
          <w:ilvl w:val="0"/>
          <w:numId w:val="4"/>
        </w:numPr>
        <w:spacing w:after="0" w:line="360" w:lineRule="auto"/>
        <w:jc w:val="both"/>
        <w:rPr>
          <w:rFonts w:ascii="Arial" w:hAnsi="Arial" w:cs="Arial"/>
          <w:bCs/>
          <w:sz w:val="24"/>
          <w:szCs w:val="24"/>
        </w:rPr>
      </w:pPr>
      <w:r w:rsidRPr="00802A7A">
        <w:rPr>
          <w:rFonts w:ascii="Arial" w:hAnsi="Arial" w:cs="Arial"/>
          <w:bCs/>
          <w:sz w:val="24"/>
          <w:szCs w:val="24"/>
        </w:rPr>
        <w:t xml:space="preserve">La persona titular del Órgano Interno de Control. </w:t>
      </w:r>
    </w:p>
    <w:p w14:paraId="1D92599A" w14:textId="77777777" w:rsidR="00802A7A" w:rsidRDefault="00802A7A" w:rsidP="00802A7A">
      <w:pPr>
        <w:pStyle w:val="Prrafodelista"/>
        <w:numPr>
          <w:ilvl w:val="0"/>
          <w:numId w:val="4"/>
        </w:numPr>
        <w:spacing w:after="0" w:line="360" w:lineRule="auto"/>
        <w:jc w:val="both"/>
        <w:rPr>
          <w:rFonts w:ascii="Arial" w:hAnsi="Arial" w:cs="Arial"/>
          <w:bCs/>
          <w:sz w:val="24"/>
          <w:szCs w:val="24"/>
        </w:rPr>
      </w:pPr>
      <w:r w:rsidRPr="00802A7A">
        <w:rPr>
          <w:rFonts w:ascii="Arial" w:hAnsi="Arial" w:cs="Arial"/>
          <w:bCs/>
          <w:sz w:val="24"/>
          <w:szCs w:val="24"/>
        </w:rPr>
        <w:t xml:space="preserve">La persona titular de la Secretaría. </w:t>
      </w:r>
    </w:p>
    <w:p w14:paraId="342CBF95" w14:textId="661DBAC1" w:rsidR="00BA2D67" w:rsidRPr="00802A7A" w:rsidRDefault="00802A7A" w:rsidP="00802A7A">
      <w:pPr>
        <w:pStyle w:val="Prrafodelista"/>
        <w:numPr>
          <w:ilvl w:val="0"/>
          <w:numId w:val="4"/>
        </w:numPr>
        <w:spacing w:after="0" w:line="360" w:lineRule="auto"/>
        <w:jc w:val="both"/>
        <w:rPr>
          <w:rFonts w:ascii="Arial" w:hAnsi="Arial" w:cs="Arial"/>
          <w:bCs/>
          <w:sz w:val="24"/>
          <w:szCs w:val="24"/>
        </w:rPr>
      </w:pPr>
      <w:r w:rsidRPr="00802A7A">
        <w:rPr>
          <w:rFonts w:ascii="Arial" w:hAnsi="Arial" w:cs="Arial"/>
          <w:bCs/>
          <w:sz w:val="24"/>
          <w:szCs w:val="24"/>
        </w:rPr>
        <w:t>Las demás personas que con el carácter de mandos medios y superiores señale el Reglamento y se encuentren previstos en el presupuesto autorizado.</w:t>
      </w:r>
    </w:p>
    <w:p w14:paraId="18B484B7" w14:textId="0FD50351" w:rsidR="00802A7A" w:rsidRDefault="00802A7A" w:rsidP="0064295E">
      <w:pPr>
        <w:spacing w:after="0" w:line="360" w:lineRule="auto"/>
        <w:jc w:val="both"/>
        <w:rPr>
          <w:rFonts w:ascii="Arial" w:hAnsi="Arial" w:cs="Arial"/>
          <w:bCs/>
          <w:sz w:val="24"/>
          <w:szCs w:val="24"/>
        </w:rPr>
      </w:pPr>
    </w:p>
    <w:p w14:paraId="0FD47B16" w14:textId="4E7CDCE5" w:rsidR="00802A7A" w:rsidRDefault="00802A7A" w:rsidP="0064295E">
      <w:pPr>
        <w:spacing w:after="0" w:line="360" w:lineRule="auto"/>
        <w:jc w:val="both"/>
        <w:rPr>
          <w:rFonts w:ascii="Arial" w:hAnsi="Arial" w:cs="Arial"/>
          <w:bCs/>
          <w:sz w:val="24"/>
          <w:szCs w:val="24"/>
        </w:rPr>
      </w:pPr>
      <w:r>
        <w:rPr>
          <w:rFonts w:ascii="Arial" w:hAnsi="Arial" w:cs="Arial"/>
          <w:bCs/>
          <w:sz w:val="24"/>
          <w:szCs w:val="24"/>
        </w:rPr>
        <w:t>Al respecto, el segundo párrafo del precepto en cita señala que las personas servidoras antes referidas se consideran de confianza.</w:t>
      </w:r>
    </w:p>
    <w:p w14:paraId="630E7EE4" w14:textId="77777777" w:rsidR="00802A7A" w:rsidRDefault="00802A7A" w:rsidP="0064295E">
      <w:pPr>
        <w:spacing w:after="0" w:line="360" w:lineRule="auto"/>
        <w:jc w:val="both"/>
        <w:rPr>
          <w:rFonts w:ascii="Arial" w:hAnsi="Arial" w:cs="Arial"/>
          <w:bCs/>
          <w:sz w:val="24"/>
          <w:szCs w:val="24"/>
        </w:rPr>
      </w:pPr>
    </w:p>
    <w:p w14:paraId="31CB7477" w14:textId="77777777" w:rsidR="00641723" w:rsidRPr="007A0D81" w:rsidRDefault="00083C9F" w:rsidP="00641723">
      <w:pPr>
        <w:spacing w:after="0" w:line="360" w:lineRule="auto"/>
        <w:jc w:val="both"/>
        <w:rPr>
          <w:rFonts w:ascii="Arial" w:hAnsi="Arial" w:cs="Arial"/>
          <w:sz w:val="24"/>
          <w:szCs w:val="24"/>
        </w:rPr>
      </w:pPr>
      <w:r w:rsidRPr="00083C9F">
        <w:rPr>
          <w:rFonts w:ascii="Arial" w:hAnsi="Arial" w:cs="Arial"/>
          <w:b/>
          <w:sz w:val="24"/>
          <w:szCs w:val="24"/>
        </w:rPr>
        <w:t>V.</w:t>
      </w:r>
      <w:r w:rsidR="0089079C">
        <w:rPr>
          <w:rFonts w:ascii="Arial" w:hAnsi="Arial" w:cs="Arial"/>
          <w:b/>
          <w:sz w:val="24"/>
          <w:szCs w:val="24"/>
        </w:rPr>
        <w:t xml:space="preserve"> Atribuciones del Pleno respecto de las personas servidoras públicas que lo integran.</w:t>
      </w:r>
      <w:r>
        <w:rPr>
          <w:rFonts w:ascii="Arial" w:hAnsi="Arial" w:cs="Arial"/>
          <w:bCs/>
          <w:sz w:val="24"/>
          <w:szCs w:val="24"/>
        </w:rPr>
        <w:t xml:space="preserve"> </w:t>
      </w:r>
      <w:r w:rsidR="00641723" w:rsidRPr="007A0D81">
        <w:rPr>
          <w:rFonts w:ascii="Arial" w:hAnsi="Arial" w:cs="Arial"/>
          <w:bCs/>
          <w:sz w:val="24"/>
          <w:szCs w:val="24"/>
        </w:rPr>
        <w:t xml:space="preserve">El artículo 9 de la Ley Orgánica del Tribunal Estatal de Justicia Administrativa indica que el Pleno se integrará por la totalidad de las Magistraturas </w:t>
      </w:r>
      <w:r w:rsidR="00641723" w:rsidRPr="007A0D81">
        <w:rPr>
          <w:rFonts w:ascii="Arial" w:hAnsi="Arial" w:cs="Arial"/>
          <w:bCs/>
          <w:sz w:val="24"/>
          <w:szCs w:val="24"/>
        </w:rPr>
        <w:lastRenderedPageBreak/>
        <w:t>y, de conformidad con sus fracciones VI,</w:t>
      </w:r>
      <w:r w:rsidR="00641723">
        <w:rPr>
          <w:rFonts w:ascii="Arial" w:hAnsi="Arial" w:cs="Arial"/>
          <w:bCs/>
          <w:sz w:val="24"/>
          <w:szCs w:val="24"/>
        </w:rPr>
        <w:t xml:space="preserve"> </w:t>
      </w:r>
      <w:r w:rsidR="00641723" w:rsidRPr="007A0D81">
        <w:rPr>
          <w:rFonts w:ascii="Arial" w:hAnsi="Arial" w:cs="Arial"/>
          <w:bCs/>
          <w:sz w:val="24"/>
          <w:szCs w:val="24"/>
        </w:rPr>
        <w:t>XVII</w:t>
      </w:r>
      <w:r w:rsidR="00641723">
        <w:rPr>
          <w:rFonts w:ascii="Arial" w:hAnsi="Arial" w:cs="Arial"/>
          <w:bCs/>
          <w:sz w:val="24"/>
          <w:szCs w:val="24"/>
        </w:rPr>
        <w:t xml:space="preserve"> y </w:t>
      </w:r>
      <w:r w:rsidR="00641723" w:rsidRPr="007A0D81">
        <w:rPr>
          <w:rFonts w:ascii="Arial" w:hAnsi="Arial" w:cs="Arial"/>
          <w:bCs/>
          <w:sz w:val="24"/>
          <w:szCs w:val="24"/>
        </w:rPr>
        <w:t xml:space="preserve">XXV, entre las facultades de ese órgano máximo, se encuentran las siguientes: </w:t>
      </w:r>
    </w:p>
    <w:p w14:paraId="653FCBE0" w14:textId="77777777" w:rsidR="00641723" w:rsidRPr="007A0D81" w:rsidRDefault="00641723" w:rsidP="00641723">
      <w:pPr>
        <w:spacing w:after="0" w:line="360" w:lineRule="auto"/>
        <w:ind w:firstLine="709"/>
        <w:jc w:val="both"/>
        <w:rPr>
          <w:rFonts w:ascii="Arial" w:hAnsi="Arial" w:cs="Arial"/>
          <w:bCs/>
          <w:sz w:val="24"/>
          <w:szCs w:val="24"/>
        </w:rPr>
      </w:pPr>
    </w:p>
    <w:p w14:paraId="5B7D37A0" w14:textId="77777777" w:rsidR="00641723" w:rsidRDefault="00641723" w:rsidP="00641723">
      <w:pPr>
        <w:pStyle w:val="Prrafodelista"/>
        <w:numPr>
          <w:ilvl w:val="0"/>
          <w:numId w:val="1"/>
        </w:numPr>
        <w:spacing w:after="0" w:line="360" w:lineRule="auto"/>
        <w:jc w:val="both"/>
        <w:rPr>
          <w:rFonts w:ascii="Arial" w:hAnsi="Arial" w:cs="Arial"/>
          <w:bCs/>
          <w:sz w:val="24"/>
          <w:szCs w:val="24"/>
        </w:rPr>
      </w:pPr>
      <w:r w:rsidRPr="007A0D81">
        <w:rPr>
          <w:rFonts w:ascii="Arial" w:hAnsi="Arial" w:cs="Arial"/>
          <w:bCs/>
          <w:sz w:val="24"/>
          <w:szCs w:val="24"/>
        </w:rPr>
        <w:t>Aprobar los nombramientos de las y los servidores públicos jurisdiccionales y administrativos del Tribunal</w:t>
      </w:r>
      <w:r>
        <w:rPr>
          <w:rFonts w:ascii="Arial" w:hAnsi="Arial" w:cs="Arial"/>
          <w:bCs/>
          <w:sz w:val="24"/>
          <w:szCs w:val="24"/>
        </w:rPr>
        <w:t>.</w:t>
      </w:r>
    </w:p>
    <w:p w14:paraId="6DCBDA80" w14:textId="77777777" w:rsidR="00641723" w:rsidRPr="00D1445A" w:rsidRDefault="00641723" w:rsidP="00641723">
      <w:pPr>
        <w:pStyle w:val="Prrafodelista"/>
        <w:numPr>
          <w:ilvl w:val="0"/>
          <w:numId w:val="1"/>
        </w:numPr>
        <w:spacing w:after="0" w:line="360" w:lineRule="auto"/>
        <w:jc w:val="both"/>
        <w:rPr>
          <w:rFonts w:ascii="Arial" w:hAnsi="Arial" w:cs="Arial"/>
          <w:bCs/>
          <w:sz w:val="24"/>
          <w:szCs w:val="24"/>
        </w:rPr>
      </w:pPr>
      <w:r w:rsidRPr="00D1445A">
        <w:rPr>
          <w:rFonts w:ascii="Arial" w:hAnsi="Arial" w:cs="Arial"/>
          <w:sz w:val="24"/>
          <w:szCs w:val="24"/>
        </w:rPr>
        <w:t>Dirigir las labores del Tribunal, dictando las medidas necesarias para el despacho pronto y expedito de sus asuntos administrativos</w:t>
      </w:r>
      <w:r>
        <w:rPr>
          <w:rFonts w:ascii="Arial" w:hAnsi="Arial" w:cs="Arial"/>
          <w:sz w:val="24"/>
          <w:szCs w:val="24"/>
        </w:rPr>
        <w:t>.</w:t>
      </w:r>
      <w:r w:rsidRPr="00D1445A">
        <w:rPr>
          <w:rFonts w:ascii="Arial" w:hAnsi="Arial" w:cs="Arial"/>
          <w:sz w:val="24"/>
          <w:szCs w:val="24"/>
        </w:rPr>
        <w:t xml:space="preserve"> </w:t>
      </w:r>
    </w:p>
    <w:p w14:paraId="408A577D" w14:textId="77777777" w:rsidR="00641723" w:rsidRPr="00D61672" w:rsidRDefault="00641723" w:rsidP="00641723">
      <w:pPr>
        <w:pStyle w:val="Prrafodelista"/>
        <w:numPr>
          <w:ilvl w:val="0"/>
          <w:numId w:val="1"/>
        </w:numPr>
        <w:spacing w:after="0" w:line="360" w:lineRule="auto"/>
        <w:jc w:val="both"/>
        <w:rPr>
          <w:rFonts w:ascii="Arial" w:hAnsi="Arial" w:cs="Arial"/>
          <w:bCs/>
          <w:sz w:val="24"/>
          <w:szCs w:val="24"/>
        </w:rPr>
      </w:pPr>
      <w:r w:rsidRPr="007A0D81">
        <w:rPr>
          <w:rFonts w:ascii="Arial" w:hAnsi="Arial" w:cs="Arial"/>
          <w:sz w:val="24"/>
          <w:szCs w:val="24"/>
        </w:rPr>
        <w:t>Expedir los acuerdos necesarios para el buen funcionamiento del Tribunal</w:t>
      </w:r>
      <w:r>
        <w:rPr>
          <w:rFonts w:ascii="Arial" w:hAnsi="Arial" w:cs="Arial"/>
          <w:sz w:val="24"/>
          <w:szCs w:val="24"/>
        </w:rPr>
        <w:t>.</w:t>
      </w:r>
    </w:p>
    <w:p w14:paraId="68152862" w14:textId="77777777" w:rsidR="00D61672" w:rsidRPr="00D61672" w:rsidRDefault="00D61672" w:rsidP="00D61672">
      <w:pPr>
        <w:spacing w:after="0" w:line="360" w:lineRule="auto"/>
        <w:jc w:val="both"/>
        <w:rPr>
          <w:rFonts w:ascii="Arial" w:hAnsi="Arial" w:cs="Arial"/>
          <w:bCs/>
          <w:sz w:val="24"/>
          <w:szCs w:val="24"/>
        </w:rPr>
      </w:pPr>
    </w:p>
    <w:p w14:paraId="4224DD8A" w14:textId="1B53CE0D" w:rsidR="00352050" w:rsidRDefault="00033C55" w:rsidP="00641723">
      <w:pPr>
        <w:spacing w:after="0" w:line="360" w:lineRule="auto"/>
        <w:jc w:val="both"/>
        <w:rPr>
          <w:rFonts w:ascii="Arial" w:hAnsi="Arial" w:cs="Arial"/>
          <w:bCs/>
          <w:sz w:val="24"/>
          <w:szCs w:val="24"/>
        </w:rPr>
      </w:pPr>
      <w:r w:rsidRPr="00FC247A">
        <w:rPr>
          <w:rFonts w:ascii="Arial" w:hAnsi="Arial" w:cs="Arial"/>
          <w:b/>
          <w:sz w:val="24"/>
          <w:szCs w:val="24"/>
        </w:rPr>
        <w:t xml:space="preserve">VI. </w:t>
      </w:r>
      <w:r w:rsidR="00352050" w:rsidRPr="00FC247A">
        <w:rPr>
          <w:rFonts w:ascii="Arial" w:hAnsi="Arial" w:cs="Arial"/>
          <w:b/>
          <w:sz w:val="24"/>
          <w:szCs w:val="24"/>
        </w:rPr>
        <w:t xml:space="preserve">Sobre la figura de </w:t>
      </w:r>
      <w:r w:rsidR="00352050" w:rsidRPr="00FC247A">
        <w:rPr>
          <w:rFonts w:ascii="Arial" w:hAnsi="Arial" w:cs="Arial"/>
          <w:b/>
          <w:i/>
          <w:iCs/>
          <w:sz w:val="24"/>
          <w:szCs w:val="24"/>
        </w:rPr>
        <w:t>comisión</w:t>
      </w:r>
      <w:r w:rsidR="00352050" w:rsidRPr="00FC247A">
        <w:rPr>
          <w:rFonts w:ascii="Arial" w:hAnsi="Arial" w:cs="Arial"/>
          <w:b/>
          <w:sz w:val="24"/>
          <w:szCs w:val="24"/>
        </w:rPr>
        <w:t xml:space="preserve">. </w:t>
      </w:r>
      <w:r w:rsidR="00352050" w:rsidRPr="00FC247A">
        <w:rPr>
          <w:rFonts w:ascii="Arial" w:hAnsi="Arial" w:cs="Arial"/>
          <w:bCs/>
          <w:sz w:val="24"/>
          <w:szCs w:val="24"/>
        </w:rPr>
        <w:t>En sesión de fecha once de julio de dos mil veinticuatro, el Pleno, mediante el ACUERDO PLENO-012/2024, emitió los lineamientos relativos a la</w:t>
      </w:r>
      <w:r w:rsidR="00352050" w:rsidRPr="00FC247A">
        <w:t xml:space="preserve"> “</w:t>
      </w:r>
      <w:r w:rsidR="00352050" w:rsidRPr="00FC247A">
        <w:rPr>
          <w:rFonts w:ascii="Arial" w:hAnsi="Arial" w:cs="Arial"/>
          <w:bCs/>
          <w:i/>
          <w:iCs/>
          <w:sz w:val="24"/>
          <w:szCs w:val="24"/>
        </w:rPr>
        <w:t>comisión de personal</w:t>
      </w:r>
      <w:r w:rsidR="00352050" w:rsidRPr="00FC247A">
        <w:rPr>
          <w:rFonts w:ascii="Arial" w:hAnsi="Arial" w:cs="Arial"/>
          <w:bCs/>
          <w:sz w:val="24"/>
          <w:szCs w:val="24"/>
        </w:rPr>
        <w:t xml:space="preserve">”, para aprobar la figura de la </w:t>
      </w:r>
      <w:r w:rsidR="00352050" w:rsidRPr="00FC247A">
        <w:rPr>
          <w:rFonts w:ascii="Arial" w:hAnsi="Arial" w:cs="Arial"/>
          <w:bCs/>
          <w:i/>
          <w:iCs/>
          <w:sz w:val="24"/>
          <w:szCs w:val="24"/>
        </w:rPr>
        <w:t>comisión,</w:t>
      </w:r>
      <w:r w:rsidR="00352050" w:rsidRPr="00FC247A">
        <w:rPr>
          <w:rFonts w:ascii="Arial" w:hAnsi="Arial" w:cs="Arial"/>
          <w:bCs/>
          <w:sz w:val="24"/>
          <w:szCs w:val="24"/>
        </w:rPr>
        <w:t xml:space="preserve"> a fin de que al personal jurisdiccional y administrativo de este órgano se le pueda encomendar ocupar diversa plaza, función o categoría distinta a la de su nombramiento, conservando el derecho de que, al término de la comisión, puedan reintegrarse a las funciones inherentes de su nombramiento primigenio.</w:t>
      </w:r>
    </w:p>
    <w:p w14:paraId="7F188F50" w14:textId="77777777" w:rsidR="00D61672" w:rsidRDefault="00D61672" w:rsidP="00641723">
      <w:pPr>
        <w:spacing w:after="0" w:line="360" w:lineRule="auto"/>
        <w:jc w:val="both"/>
        <w:rPr>
          <w:rFonts w:ascii="Arial" w:hAnsi="Arial" w:cs="Arial"/>
          <w:b/>
          <w:sz w:val="24"/>
          <w:szCs w:val="24"/>
        </w:rPr>
      </w:pPr>
    </w:p>
    <w:p w14:paraId="24FC8C62" w14:textId="071935FF" w:rsidR="00352050" w:rsidRPr="00825027" w:rsidRDefault="00B032EF" w:rsidP="00352050">
      <w:pPr>
        <w:spacing w:after="0" w:line="360" w:lineRule="auto"/>
        <w:jc w:val="both"/>
        <w:rPr>
          <w:rFonts w:ascii="Arial" w:eastAsia="Calibri" w:hAnsi="Arial" w:cs="Arial"/>
          <w:sz w:val="24"/>
          <w:szCs w:val="24"/>
        </w:rPr>
      </w:pPr>
      <w:r w:rsidRPr="00FC247A">
        <w:rPr>
          <w:rFonts w:ascii="Arial" w:hAnsi="Arial" w:cs="Arial"/>
          <w:b/>
          <w:sz w:val="24"/>
          <w:szCs w:val="24"/>
        </w:rPr>
        <w:t>VI</w:t>
      </w:r>
      <w:r w:rsidR="00083C9F" w:rsidRPr="00FC247A">
        <w:rPr>
          <w:rFonts w:ascii="Arial" w:hAnsi="Arial" w:cs="Arial"/>
          <w:b/>
          <w:sz w:val="24"/>
          <w:szCs w:val="24"/>
        </w:rPr>
        <w:t>I</w:t>
      </w:r>
      <w:r w:rsidRPr="00FC247A">
        <w:rPr>
          <w:rFonts w:ascii="Arial" w:hAnsi="Arial" w:cs="Arial"/>
          <w:b/>
          <w:sz w:val="24"/>
          <w:szCs w:val="24"/>
        </w:rPr>
        <w:t>.</w:t>
      </w:r>
      <w:r w:rsidR="00352050">
        <w:rPr>
          <w:rFonts w:ascii="Arial" w:hAnsi="Arial" w:cs="Arial"/>
          <w:b/>
          <w:sz w:val="24"/>
          <w:szCs w:val="24"/>
        </w:rPr>
        <w:t xml:space="preserve"> </w:t>
      </w:r>
      <w:r w:rsidR="00352050">
        <w:rPr>
          <w:rFonts w:ascii="Arial" w:hAnsi="Arial" w:cs="Arial"/>
          <w:b/>
          <w:bCs/>
          <w:sz w:val="24"/>
          <w:szCs w:val="24"/>
        </w:rPr>
        <w:t>Relación de nombramientos</w:t>
      </w:r>
      <w:r w:rsidR="00FE4F12">
        <w:rPr>
          <w:rFonts w:ascii="Arial" w:hAnsi="Arial" w:cs="Arial"/>
          <w:b/>
          <w:bCs/>
          <w:sz w:val="24"/>
          <w:szCs w:val="24"/>
        </w:rPr>
        <w:t xml:space="preserve"> </w:t>
      </w:r>
      <w:r w:rsidR="00352050">
        <w:rPr>
          <w:rFonts w:ascii="Arial" w:hAnsi="Arial" w:cs="Arial"/>
          <w:b/>
          <w:bCs/>
          <w:sz w:val="24"/>
          <w:szCs w:val="24"/>
        </w:rPr>
        <w:t>de personal.</w:t>
      </w:r>
      <w:r w:rsidR="00352050" w:rsidRPr="000F13FA">
        <w:rPr>
          <w:rFonts w:ascii="Arial" w:hAnsi="Arial" w:cs="Arial"/>
          <w:sz w:val="24"/>
          <w:szCs w:val="24"/>
        </w:rPr>
        <w:t xml:space="preserve"> </w:t>
      </w:r>
      <w:r w:rsidR="002410CC">
        <w:rPr>
          <w:rFonts w:ascii="Arial" w:eastAsia="Calibri" w:hAnsi="Arial" w:cs="Arial"/>
          <w:sz w:val="24"/>
          <w:szCs w:val="24"/>
        </w:rPr>
        <w:t>D</w:t>
      </w:r>
      <w:r w:rsidR="00352050">
        <w:rPr>
          <w:rFonts w:ascii="Arial" w:eastAsia="Calibri" w:hAnsi="Arial" w:cs="Arial"/>
          <w:sz w:val="24"/>
          <w:szCs w:val="24"/>
        </w:rPr>
        <w:t xml:space="preserve">e </w:t>
      </w:r>
      <w:r w:rsidR="00546A0F">
        <w:rPr>
          <w:rFonts w:ascii="Arial" w:eastAsia="Calibri" w:hAnsi="Arial" w:cs="Arial"/>
          <w:sz w:val="24"/>
          <w:szCs w:val="24"/>
        </w:rPr>
        <w:t xml:space="preserve">los </w:t>
      </w:r>
      <w:r w:rsidR="00352050">
        <w:rPr>
          <w:rFonts w:ascii="Arial" w:eastAsia="Calibri" w:hAnsi="Arial" w:cs="Arial"/>
          <w:sz w:val="24"/>
          <w:szCs w:val="24"/>
        </w:rPr>
        <w:t xml:space="preserve">acuerdos tomados previamente por </w:t>
      </w:r>
      <w:r w:rsidR="00BC4046">
        <w:rPr>
          <w:rFonts w:ascii="Arial" w:eastAsia="Calibri" w:hAnsi="Arial" w:cs="Arial"/>
          <w:sz w:val="24"/>
          <w:szCs w:val="24"/>
        </w:rPr>
        <w:t>este órgano,</w:t>
      </w:r>
      <w:r w:rsidR="00352050">
        <w:rPr>
          <w:rFonts w:ascii="Arial" w:eastAsia="Calibri" w:hAnsi="Arial" w:cs="Arial"/>
          <w:sz w:val="24"/>
          <w:szCs w:val="24"/>
        </w:rPr>
        <w:t xml:space="preserve"> se desprende la siguiente información:</w:t>
      </w:r>
    </w:p>
    <w:p w14:paraId="07A26213" w14:textId="77777777" w:rsidR="00352050" w:rsidRDefault="00352050" w:rsidP="00352050">
      <w:pPr>
        <w:spacing w:after="0" w:line="360" w:lineRule="auto"/>
        <w:jc w:val="both"/>
        <w:rPr>
          <w:rFonts w:ascii="Arial" w:hAnsi="Arial" w:cs="Arial"/>
          <w:bCs/>
          <w:sz w:val="24"/>
          <w:szCs w:val="24"/>
        </w:rPr>
      </w:pPr>
    </w:p>
    <w:p w14:paraId="66D2EC33" w14:textId="77777777" w:rsidR="002410CC" w:rsidRDefault="00352050" w:rsidP="00352050">
      <w:pPr>
        <w:pStyle w:val="Prrafodelista"/>
        <w:numPr>
          <w:ilvl w:val="0"/>
          <w:numId w:val="6"/>
        </w:numPr>
        <w:spacing w:after="0" w:line="360" w:lineRule="auto"/>
        <w:jc w:val="both"/>
        <w:rPr>
          <w:rFonts w:ascii="Arial" w:hAnsi="Arial" w:cs="Arial"/>
          <w:bCs/>
          <w:sz w:val="24"/>
          <w:szCs w:val="24"/>
        </w:rPr>
      </w:pPr>
      <w:r w:rsidRPr="002410CC">
        <w:rPr>
          <w:rFonts w:ascii="Arial" w:hAnsi="Arial" w:cs="Arial"/>
          <w:bCs/>
          <w:sz w:val="24"/>
          <w:szCs w:val="24"/>
        </w:rPr>
        <w:t>En sesión de</w:t>
      </w:r>
      <w:r w:rsidR="00B12F1C" w:rsidRPr="002410CC">
        <w:rPr>
          <w:rFonts w:ascii="Arial" w:hAnsi="Arial" w:cs="Arial"/>
          <w:bCs/>
          <w:sz w:val="24"/>
          <w:szCs w:val="24"/>
        </w:rPr>
        <w:t xml:space="preserve"> </w:t>
      </w:r>
      <w:r w:rsidR="00BC4046" w:rsidRPr="002410CC">
        <w:rPr>
          <w:rFonts w:ascii="Arial" w:hAnsi="Arial" w:cs="Arial"/>
          <w:bCs/>
          <w:sz w:val="24"/>
          <w:szCs w:val="24"/>
        </w:rPr>
        <w:t>veintinueve</w:t>
      </w:r>
      <w:r w:rsidR="00B12F1C" w:rsidRPr="002410CC">
        <w:rPr>
          <w:rFonts w:ascii="Arial" w:hAnsi="Arial" w:cs="Arial"/>
          <w:bCs/>
          <w:sz w:val="24"/>
          <w:szCs w:val="24"/>
        </w:rPr>
        <w:t xml:space="preserve"> de </w:t>
      </w:r>
      <w:r w:rsidR="00322FF9" w:rsidRPr="002410CC">
        <w:rPr>
          <w:rFonts w:ascii="Arial" w:hAnsi="Arial" w:cs="Arial"/>
          <w:bCs/>
          <w:sz w:val="24"/>
          <w:szCs w:val="24"/>
        </w:rPr>
        <w:t>agosto</w:t>
      </w:r>
      <w:r w:rsidR="00B12F1C" w:rsidRPr="002410CC">
        <w:rPr>
          <w:rFonts w:ascii="Arial" w:hAnsi="Arial" w:cs="Arial"/>
          <w:bCs/>
          <w:sz w:val="24"/>
          <w:szCs w:val="24"/>
        </w:rPr>
        <w:t xml:space="preserve"> </w:t>
      </w:r>
      <w:r w:rsidRPr="002410CC">
        <w:rPr>
          <w:rFonts w:ascii="Arial" w:hAnsi="Arial" w:cs="Arial"/>
          <w:bCs/>
          <w:sz w:val="24"/>
          <w:szCs w:val="24"/>
        </w:rPr>
        <w:t xml:space="preserve">de dos mil </w:t>
      </w:r>
      <w:r w:rsidR="00322FF9" w:rsidRPr="002410CC">
        <w:rPr>
          <w:rFonts w:ascii="Arial" w:hAnsi="Arial" w:cs="Arial"/>
          <w:bCs/>
          <w:sz w:val="24"/>
          <w:szCs w:val="24"/>
        </w:rPr>
        <w:t>veinticuatro</w:t>
      </w:r>
      <w:r w:rsidR="00870067" w:rsidRPr="002410CC">
        <w:rPr>
          <w:rFonts w:ascii="Arial" w:hAnsi="Arial" w:cs="Arial"/>
          <w:bCs/>
          <w:sz w:val="24"/>
          <w:szCs w:val="24"/>
        </w:rPr>
        <w:t>, mediante ACUERDO</w:t>
      </w:r>
      <w:r w:rsidR="002410CC">
        <w:rPr>
          <w:rFonts w:ascii="Arial" w:hAnsi="Arial" w:cs="Arial"/>
          <w:bCs/>
          <w:sz w:val="24"/>
          <w:szCs w:val="24"/>
        </w:rPr>
        <w:t xml:space="preserve"> PLENO</w:t>
      </w:r>
      <w:r w:rsidR="00870067" w:rsidRPr="002410CC">
        <w:rPr>
          <w:rFonts w:ascii="Arial" w:hAnsi="Arial" w:cs="Arial"/>
          <w:bCs/>
          <w:sz w:val="24"/>
          <w:szCs w:val="24"/>
        </w:rPr>
        <w:t xml:space="preserve"> 03</w:t>
      </w:r>
      <w:r w:rsidR="00322FF9" w:rsidRPr="002410CC">
        <w:rPr>
          <w:rFonts w:ascii="Arial" w:hAnsi="Arial" w:cs="Arial"/>
          <w:bCs/>
          <w:sz w:val="24"/>
          <w:szCs w:val="24"/>
        </w:rPr>
        <w:t>7</w:t>
      </w:r>
      <w:r w:rsidR="00870067" w:rsidRPr="002410CC">
        <w:rPr>
          <w:rFonts w:ascii="Arial" w:hAnsi="Arial" w:cs="Arial"/>
          <w:bCs/>
          <w:sz w:val="24"/>
          <w:szCs w:val="24"/>
        </w:rPr>
        <w:t>/202</w:t>
      </w:r>
      <w:r w:rsidR="00322FF9" w:rsidRPr="002410CC">
        <w:rPr>
          <w:rFonts w:ascii="Arial" w:hAnsi="Arial" w:cs="Arial"/>
          <w:bCs/>
          <w:sz w:val="24"/>
          <w:szCs w:val="24"/>
        </w:rPr>
        <w:t>4</w:t>
      </w:r>
      <w:r w:rsidRPr="002410CC">
        <w:rPr>
          <w:rFonts w:ascii="Arial" w:hAnsi="Arial" w:cs="Arial"/>
          <w:bCs/>
          <w:sz w:val="24"/>
          <w:szCs w:val="24"/>
        </w:rPr>
        <w:t xml:space="preserve">, </w:t>
      </w:r>
      <w:r w:rsidR="00322FF9" w:rsidRPr="002410CC">
        <w:rPr>
          <w:rFonts w:ascii="Arial" w:hAnsi="Arial" w:cs="Arial"/>
          <w:bCs/>
          <w:sz w:val="24"/>
          <w:szCs w:val="24"/>
        </w:rPr>
        <w:t>Tania Viviana López Mondragón</w:t>
      </w:r>
      <w:r w:rsidRPr="002410CC">
        <w:rPr>
          <w:rFonts w:ascii="Arial" w:hAnsi="Arial" w:cs="Arial"/>
          <w:bCs/>
          <w:sz w:val="24"/>
          <w:szCs w:val="24"/>
        </w:rPr>
        <w:t xml:space="preserve"> fue designada </w:t>
      </w:r>
      <w:r w:rsidR="00322FF9" w:rsidRPr="002410CC">
        <w:rPr>
          <w:rFonts w:ascii="Arial" w:hAnsi="Arial" w:cs="Arial"/>
          <w:bCs/>
          <w:sz w:val="24"/>
          <w:szCs w:val="24"/>
        </w:rPr>
        <w:t>Actuaria de la Cuarta Sala Unitaria Especializada en Materia de Responsabilidades Administrativas</w:t>
      </w:r>
      <w:r w:rsidRPr="002410CC">
        <w:rPr>
          <w:rFonts w:ascii="Arial" w:hAnsi="Arial" w:cs="Arial"/>
          <w:bCs/>
          <w:sz w:val="24"/>
          <w:szCs w:val="24"/>
        </w:rPr>
        <w:t>.</w:t>
      </w:r>
    </w:p>
    <w:p w14:paraId="2F5265AF" w14:textId="4FE05FB2" w:rsidR="00352050" w:rsidRPr="002410CC" w:rsidRDefault="002410CC" w:rsidP="00352050">
      <w:pPr>
        <w:pStyle w:val="Prrafodelista"/>
        <w:numPr>
          <w:ilvl w:val="0"/>
          <w:numId w:val="6"/>
        </w:numPr>
        <w:spacing w:after="0" w:line="360" w:lineRule="auto"/>
        <w:jc w:val="both"/>
        <w:rPr>
          <w:rFonts w:ascii="Arial" w:hAnsi="Arial" w:cs="Arial"/>
          <w:bCs/>
          <w:sz w:val="24"/>
          <w:szCs w:val="24"/>
        </w:rPr>
      </w:pPr>
      <w:r>
        <w:rPr>
          <w:rFonts w:ascii="Arial" w:eastAsia="Calibri" w:hAnsi="Arial" w:cs="Arial"/>
          <w:sz w:val="24"/>
          <w:szCs w:val="24"/>
        </w:rPr>
        <w:t>E</w:t>
      </w:r>
      <w:r w:rsidR="00352050" w:rsidRPr="002410CC">
        <w:rPr>
          <w:rFonts w:ascii="Arial" w:eastAsia="Calibri" w:hAnsi="Arial" w:cs="Arial"/>
          <w:sz w:val="24"/>
          <w:szCs w:val="24"/>
        </w:rPr>
        <w:t xml:space="preserve">n sesión celebrada el </w:t>
      </w:r>
      <w:r w:rsidR="00322FF9" w:rsidRPr="002410CC">
        <w:rPr>
          <w:rFonts w:ascii="Arial" w:eastAsia="Calibri" w:hAnsi="Arial" w:cs="Arial"/>
          <w:sz w:val="24"/>
          <w:szCs w:val="24"/>
        </w:rPr>
        <w:t>treinta</w:t>
      </w:r>
      <w:r w:rsidR="00352050" w:rsidRPr="002410CC">
        <w:rPr>
          <w:rFonts w:ascii="Arial" w:eastAsia="Calibri" w:hAnsi="Arial" w:cs="Arial"/>
          <w:sz w:val="24"/>
          <w:szCs w:val="24"/>
        </w:rPr>
        <w:t xml:space="preserve"> de </w:t>
      </w:r>
      <w:r w:rsidR="00322FF9" w:rsidRPr="002410CC">
        <w:rPr>
          <w:rFonts w:ascii="Arial" w:eastAsia="Calibri" w:hAnsi="Arial" w:cs="Arial"/>
          <w:sz w:val="24"/>
          <w:szCs w:val="24"/>
        </w:rPr>
        <w:t>enero</w:t>
      </w:r>
      <w:r w:rsidR="00352050" w:rsidRPr="002410CC">
        <w:rPr>
          <w:rFonts w:ascii="Arial" w:eastAsia="Calibri" w:hAnsi="Arial" w:cs="Arial"/>
          <w:sz w:val="24"/>
          <w:szCs w:val="24"/>
        </w:rPr>
        <w:t xml:space="preserve"> de dos mil veintic</w:t>
      </w:r>
      <w:r w:rsidR="00322FF9" w:rsidRPr="002410CC">
        <w:rPr>
          <w:rFonts w:ascii="Arial" w:eastAsia="Calibri" w:hAnsi="Arial" w:cs="Arial"/>
          <w:sz w:val="24"/>
          <w:szCs w:val="24"/>
        </w:rPr>
        <w:t>inco</w:t>
      </w:r>
      <w:r w:rsidR="00352050" w:rsidRPr="002410CC">
        <w:rPr>
          <w:rFonts w:ascii="Arial" w:eastAsia="Calibri" w:hAnsi="Arial" w:cs="Arial"/>
          <w:sz w:val="24"/>
          <w:szCs w:val="24"/>
        </w:rPr>
        <w:t>, mediante el ACUERDO PLENO</w:t>
      </w:r>
      <w:r w:rsidR="00322FF9" w:rsidRPr="002410CC">
        <w:rPr>
          <w:rFonts w:ascii="Arial" w:eastAsia="Calibri" w:hAnsi="Arial" w:cs="Arial"/>
          <w:sz w:val="24"/>
          <w:szCs w:val="24"/>
        </w:rPr>
        <w:t xml:space="preserve"> 007</w:t>
      </w:r>
      <w:r w:rsidR="00352050" w:rsidRPr="002410CC">
        <w:rPr>
          <w:rFonts w:ascii="Arial" w:eastAsia="Calibri" w:hAnsi="Arial" w:cs="Arial"/>
          <w:sz w:val="24"/>
          <w:szCs w:val="24"/>
        </w:rPr>
        <w:t>/202</w:t>
      </w:r>
      <w:r w:rsidR="00322FF9" w:rsidRPr="002410CC">
        <w:rPr>
          <w:rFonts w:ascii="Arial" w:eastAsia="Calibri" w:hAnsi="Arial" w:cs="Arial"/>
          <w:sz w:val="24"/>
          <w:szCs w:val="24"/>
        </w:rPr>
        <w:t>5</w:t>
      </w:r>
      <w:r w:rsidR="00352050" w:rsidRPr="002410CC">
        <w:rPr>
          <w:rFonts w:ascii="Arial" w:eastAsia="Calibri" w:hAnsi="Arial" w:cs="Arial"/>
          <w:sz w:val="24"/>
          <w:szCs w:val="24"/>
        </w:rPr>
        <w:t xml:space="preserve">, </w:t>
      </w:r>
      <w:r w:rsidR="00352050" w:rsidRPr="002410CC">
        <w:rPr>
          <w:rFonts w:ascii="Arial" w:hAnsi="Arial" w:cs="Arial"/>
          <w:bCs/>
          <w:sz w:val="24"/>
          <w:szCs w:val="24"/>
        </w:rPr>
        <w:t xml:space="preserve">el Pleno del Tribunal </w:t>
      </w:r>
      <w:r w:rsidR="00867110" w:rsidRPr="002410CC">
        <w:rPr>
          <w:rFonts w:ascii="Arial" w:hAnsi="Arial" w:cs="Arial"/>
          <w:bCs/>
          <w:sz w:val="24"/>
          <w:szCs w:val="24"/>
        </w:rPr>
        <w:t xml:space="preserve">designó como Escribiente A de la Cuarta Sala Unitaria Especializada en Materia de </w:t>
      </w:r>
      <w:r w:rsidR="00867110" w:rsidRPr="002410CC">
        <w:rPr>
          <w:rFonts w:ascii="Arial" w:hAnsi="Arial" w:cs="Arial"/>
          <w:bCs/>
          <w:sz w:val="24"/>
          <w:szCs w:val="24"/>
        </w:rPr>
        <w:lastRenderedPageBreak/>
        <w:t>Responsabilidades Administrativas, con carácter definitivo, previo a desempeñarlo provisionalmente</w:t>
      </w:r>
      <w:r w:rsidR="00867110">
        <w:rPr>
          <w:rStyle w:val="Refdenotaalpie"/>
          <w:rFonts w:ascii="Arial" w:hAnsi="Arial" w:cs="Arial"/>
          <w:bCs/>
          <w:sz w:val="24"/>
          <w:szCs w:val="24"/>
        </w:rPr>
        <w:footnoteReference w:id="1"/>
      </w:r>
      <w:r w:rsidR="00867110" w:rsidRPr="002410CC">
        <w:rPr>
          <w:rFonts w:ascii="Arial" w:hAnsi="Arial" w:cs="Arial"/>
          <w:bCs/>
          <w:sz w:val="24"/>
          <w:szCs w:val="24"/>
        </w:rPr>
        <w:t>, a Jesús Javier Torres Jurado.</w:t>
      </w:r>
    </w:p>
    <w:p w14:paraId="7ABACCB0" w14:textId="1D2BD1AE" w:rsidR="002410CC" w:rsidRDefault="00D61672" w:rsidP="00352050">
      <w:pPr>
        <w:spacing w:before="100" w:beforeAutospacing="1" w:after="100" w:afterAutospacing="1" w:line="360" w:lineRule="auto"/>
        <w:jc w:val="both"/>
        <w:rPr>
          <w:rFonts w:ascii="Arial" w:hAnsi="Arial" w:cs="Arial"/>
          <w:bCs/>
          <w:sz w:val="24"/>
          <w:szCs w:val="24"/>
        </w:rPr>
      </w:pPr>
      <w:r>
        <w:rPr>
          <w:rFonts w:ascii="Arial" w:hAnsi="Arial" w:cs="Arial"/>
          <w:b/>
          <w:sz w:val="24"/>
          <w:szCs w:val="24"/>
        </w:rPr>
        <w:t>VIII</w:t>
      </w:r>
      <w:r w:rsidR="00AB3DF5">
        <w:rPr>
          <w:rFonts w:ascii="Arial" w:hAnsi="Arial" w:cs="Arial"/>
          <w:b/>
          <w:sz w:val="24"/>
          <w:szCs w:val="24"/>
        </w:rPr>
        <w:t xml:space="preserve">. Aprobación </w:t>
      </w:r>
      <w:r w:rsidR="00352050">
        <w:rPr>
          <w:rFonts w:ascii="Arial" w:hAnsi="Arial" w:cs="Arial"/>
          <w:b/>
          <w:sz w:val="24"/>
          <w:szCs w:val="24"/>
        </w:rPr>
        <w:t>de</w:t>
      </w:r>
      <w:r w:rsidR="002410CC">
        <w:rPr>
          <w:rFonts w:ascii="Arial" w:hAnsi="Arial" w:cs="Arial"/>
          <w:b/>
          <w:sz w:val="24"/>
          <w:szCs w:val="24"/>
        </w:rPr>
        <w:t xml:space="preserve"> nombramientos</w:t>
      </w:r>
      <w:r w:rsidR="00352050">
        <w:rPr>
          <w:rFonts w:ascii="Arial" w:hAnsi="Arial" w:cs="Arial"/>
          <w:b/>
          <w:sz w:val="24"/>
          <w:szCs w:val="24"/>
        </w:rPr>
        <w:t xml:space="preserve"> </w:t>
      </w:r>
      <w:r w:rsidR="00AB3DF5" w:rsidRPr="006078F4">
        <w:rPr>
          <w:rFonts w:ascii="Arial" w:hAnsi="Arial" w:cs="Arial"/>
          <w:b/>
          <w:sz w:val="24"/>
          <w:szCs w:val="24"/>
        </w:rPr>
        <w:t xml:space="preserve">para </w:t>
      </w:r>
      <w:r w:rsidR="00352050">
        <w:rPr>
          <w:rFonts w:ascii="Arial" w:hAnsi="Arial" w:cs="Arial"/>
          <w:b/>
          <w:sz w:val="24"/>
          <w:szCs w:val="24"/>
        </w:rPr>
        <w:t>cubrir vacantes</w:t>
      </w:r>
      <w:r w:rsidR="00AB3DF5" w:rsidRPr="006078F4">
        <w:rPr>
          <w:rFonts w:ascii="Arial" w:hAnsi="Arial" w:cs="Arial"/>
          <w:b/>
          <w:sz w:val="24"/>
          <w:szCs w:val="24"/>
        </w:rPr>
        <w:t>.</w:t>
      </w:r>
      <w:r w:rsidR="006078F4" w:rsidRPr="006078F4">
        <w:rPr>
          <w:rFonts w:ascii="Arial" w:hAnsi="Arial" w:cs="Arial"/>
          <w:b/>
          <w:sz w:val="24"/>
          <w:szCs w:val="24"/>
        </w:rPr>
        <w:t xml:space="preserve"> </w:t>
      </w:r>
      <w:r w:rsidR="002410CC">
        <w:rPr>
          <w:rFonts w:ascii="Arial" w:hAnsi="Arial" w:cs="Arial"/>
          <w:bCs/>
          <w:sz w:val="24"/>
          <w:szCs w:val="24"/>
        </w:rPr>
        <w:t xml:space="preserve">El cinco de febrero de dos mil veinticinco, el magistrado titular de la Cuarta Sala Unitaria Especializada en Materia de Responsabilidades Administrativas, mediante oficio TEJA/S4/14/2025- A, solicitó a la presidencia del Tribunal someter a este Pleno la permuta del nombramiento de Tania Viviana López Mondragón, quien </w:t>
      </w:r>
      <w:r w:rsidR="0031132D">
        <w:rPr>
          <w:rFonts w:ascii="Arial" w:hAnsi="Arial" w:cs="Arial"/>
          <w:bCs/>
          <w:sz w:val="24"/>
          <w:szCs w:val="24"/>
        </w:rPr>
        <w:t>actualmente se desempeña</w:t>
      </w:r>
      <w:r w:rsidR="002410CC">
        <w:rPr>
          <w:rFonts w:ascii="Arial" w:hAnsi="Arial" w:cs="Arial"/>
          <w:bCs/>
          <w:sz w:val="24"/>
          <w:szCs w:val="24"/>
        </w:rPr>
        <w:t xml:space="preserve"> </w:t>
      </w:r>
      <w:r w:rsidR="0031132D">
        <w:rPr>
          <w:rFonts w:ascii="Arial" w:hAnsi="Arial" w:cs="Arial"/>
          <w:bCs/>
          <w:sz w:val="24"/>
          <w:szCs w:val="24"/>
        </w:rPr>
        <w:t xml:space="preserve">como </w:t>
      </w:r>
      <w:r w:rsidR="002410CC">
        <w:rPr>
          <w:rFonts w:ascii="Arial" w:hAnsi="Arial" w:cs="Arial"/>
          <w:bCs/>
          <w:sz w:val="24"/>
          <w:szCs w:val="24"/>
        </w:rPr>
        <w:t>actuaria de dicha Sala, para ocupar</w:t>
      </w:r>
      <w:r w:rsidR="002502ED">
        <w:rPr>
          <w:rFonts w:ascii="Arial" w:hAnsi="Arial" w:cs="Arial"/>
          <w:bCs/>
          <w:sz w:val="24"/>
          <w:szCs w:val="24"/>
        </w:rPr>
        <w:t>, en la misma adscripción,</w:t>
      </w:r>
      <w:r w:rsidR="002410CC">
        <w:rPr>
          <w:rFonts w:ascii="Arial" w:hAnsi="Arial" w:cs="Arial"/>
          <w:bCs/>
          <w:sz w:val="24"/>
          <w:szCs w:val="24"/>
        </w:rPr>
        <w:t xml:space="preserve"> el puesto de Oficial Jurisdiccional</w:t>
      </w:r>
      <w:r w:rsidR="002502ED">
        <w:rPr>
          <w:rFonts w:ascii="Arial" w:hAnsi="Arial" w:cs="Arial"/>
          <w:bCs/>
          <w:sz w:val="24"/>
          <w:szCs w:val="24"/>
        </w:rPr>
        <w:t>.</w:t>
      </w:r>
    </w:p>
    <w:p w14:paraId="5C84CC8F" w14:textId="48C5E03E" w:rsidR="002502ED" w:rsidRDefault="002502ED" w:rsidP="00352050">
      <w:pPr>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Asimismo, se solicitó respecto de </w:t>
      </w:r>
      <w:r w:rsidRPr="002410CC">
        <w:rPr>
          <w:rFonts w:ascii="Arial" w:hAnsi="Arial" w:cs="Arial"/>
          <w:bCs/>
          <w:sz w:val="24"/>
          <w:szCs w:val="24"/>
        </w:rPr>
        <w:t>Jesús Javier Torres Jurado</w:t>
      </w:r>
      <w:r>
        <w:rPr>
          <w:rFonts w:ascii="Arial" w:hAnsi="Arial" w:cs="Arial"/>
          <w:bCs/>
          <w:sz w:val="24"/>
          <w:szCs w:val="24"/>
        </w:rPr>
        <w:t xml:space="preserve"> que, ante la vacante que se genera con el nombramiento</w:t>
      </w:r>
      <w:r w:rsidR="0031132D">
        <w:rPr>
          <w:rFonts w:ascii="Arial" w:hAnsi="Arial" w:cs="Arial"/>
          <w:bCs/>
          <w:sz w:val="24"/>
          <w:szCs w:val="24"/>
        </w:rPr>
        <w:t xml:space="preserve"> señalado en el párrafo anterior</w:t>
      </w:r>
      <w:r>
        <w:rPr>
          <w:rFonts w:ascii="Arial" w:hAnsi="Arial" w:cs="Arial"/>
          <w:bCs/>
          <w:sz w:val="24"/>
          <w:szCs w:val="24"/>
        </w:rPr>
        <w:t xml:space="preserve">, ocupe el puesto de actuario </w:t>
      </w:r>
      <w:r w:rsidR="00FC247A">
        <w:rPr>
          <w:rFonts w:ascii="Arial" w:hAnsi="Arial" w:cs="Arial"/>
          <w:bCs/>
          <w:sz w:val="24"/>
          <w:szCs w:val="24"/>
        </w:rPr>
        <w:t>con</w:t>
      </w:r>
      <w:r>
        <w:rPr>
          <w:rFonts w:ascii="Arial" w:hAnsi="Arial" w:cs="Arial"/>
          <w:bCs/>
          <w:sz w:val="24"/>
          <w:szCs w:val="24"/>
        </w:rPr>
        <w:t xml:space="preserve"> carácter provisional por un mes.</w:t>
      </w:r>
    </w:p>
    <w:p w14:paraId="333BAF52" w14:textId="5A797CA6" w:rsidR="002502ED" w:rsidRPr="002410CC" w:rsidRDefault="002502ED" w:rsidP="00352050">
      <w:pPr>
        <w:spacing w:before="100" w:beforeAutospacing="1" w:after="100" w:afterAutospacing="1" w:line="360" w:lineRule="auto"/>
        <w:jc w:val="both"/>
        <w:rPr>
          <w:rFonts w:ascii="Arial" w:hAnsi="Arial" w:cs="Arial"/>
          <w:bCs/>
          <w:sz w:val="24"/>
          <w:szCs w:val="24"/>
        </w:rPr>
      </w:pPr>
      <w:r>
        <w:rPr>
          <w:rFonts w:ascii="Arial" w:hAnsi="Arial" w:cs="Arial"/>
          <w:bCs/>
          <w:sz w:val="24"/>
          <w:szCs w:val="24"/>
        </w:rPr>
        <w:t>La solicitud respecto de ambas propuestas, con efectos a partir del dieciséis de febrero del año en curso.</w:t>
      </w:r>
    </w:p>
    <w:p w14:paraId="151168AD" w14:textId="48DCADC6" w:rsidR="00352050" w:rsidRDefault="005141B1" w:rsidP="00352050">
      <w:pPr>
        <w:spacing w:before="100" w:beforeAutospacing="1" w:after="100" w:afterAutospacing="1" w:line="360" w:lineRule="auto"/>
        <w:jc w:val="both"/>
        <w:rPr>
          <w:rFonts w:ascii="Arial" w:hAnsi="Arial" w:cs="Arial"/>
          <w:bCs/>
          <w:sz w:val="24"/>
          <w:szCs w:val="24"/>
        </w:rPr>
      </w:pPr>
      <w:r>
        <w:rPr>
          <w:rFonts w:ascii="Arial" w:hAnsi="Arial" w:cs="Arial"/>
          <w:bCs/>
          <w:sz w:val="24"/>
          <w:szCs w:val="24"/>
        </w:rPr>
        <w:t xml:space="preserve">En virtud de </w:t>
      </w:r>
      <w:r w:rsidR="002502ED">
        <w:rPr>
          <w:rFonts w:ascii="Arial" w:hAnsi="Arial" w:cs="Arial"/>
          <w:bCs/>
          <w:sz w:val="24"/>
          <w:szCs w:val="24"/>
        </w:rPr>
        <w:t>anterior</w:t>
      </w:r>
      <w:r>
        <w:rPr>
          <w:rFonts w:ascii="Arial" w:hAnsi="Arial" w:cs="Arial"/>
          <w:bCs/>
          <w:sz w:val="24"/>
          <w:szCs w:val="24"/>
        </w:rPr>
        <w:t xml:space="preserve">, </w:t>
      </w:r>
      <w:r w:rsidR="00352050">
        <w:rPr>
          <w:rFonts w:ascii="Arial" w:hAnsi="Arial" w:cs="Arial"/>
          <w:bCs/>
          <w:sz w:val="24"/>
          <w:szCs w:val="24"/>
        </w:rPr>
        <w:t>este Pleno considera procedente la propuesta de</w:t>
      </w:r>
      <w:r>
        <w:rPr>
          <w:rFonts w:ascii="Arial" w:hAnsi="Arial" w:cs="Arial"/>
          <w:bCs/>
          <w:sz w:val="24"/>
          <w:szCs w:val="24"/>
        </w:rPr>
        <w:t>l</w:t>
      </w:r>
      <w:r w:rsidR="00352050">
        <w:rPr>
          <w:rFonts w:ascii="Arial" w:hAnsi="Arial" w:cs="Arial"/>
          <w:bCs/>
          <w:sz w:val="24"/>
          <w:szCs w:val="24"/>
        </w:rPr>
        <w:t xml:space="preserve"> </w:t>
      </w:r>
      <w:r>
        <w:rPr>
          <w:rFonts w:ascii="Arial" w:hAnsi="Arial" w:cs="Arial"/>
          <w:bCs/>
          <w:sz w:val="24"/>
          <w:szCs w:val="24"/>
        </w:rPr>
        <w:t xml:space="preserve">magistrado titular de la </w:t>
      </w:r>
      <w:r>
        <w:rPr>
          <w:rFonts w:ascii="Arial" w:hAnsi="Arial" w:cs="Arial"/>
          <w:bCs/>
          <w:sz w:val="24"/>
          <w:szCs w:val="24"/>
        </w:rPr>
        <w:t>Cuarta Sala Unitaria Especializada en Materia de Responsabilidades Administrativas</w:t>
      </w:r>
      <w:r w:rsidR="00352050">
        <w:rPr>
          <w:rFonts w:ascii="Arial" w:hAnsi="Arial" w:cs="Arial"/>
          <w:bCs/>
          <w:sz w:val="24"/>
          <w:szCs w:val="24"/>
        </w:rPr>
        <w:t xml:space="preserve">, en el sentido de </w:t>
      </w:r>
      <w:r w:rsidR="002502ED">
        <w:rPr>
          <w:rFonts w:ascii="Arial" w:hAnsi="Arial" w:cs="Arial"/>
          <w:bCs/>
          <w:sz w:val="24"/>
          <w:szCs w:val="24"/>
        </w:rPr>
        <w:t>otorgar nombramiento</w:t>
      </w:r>
      <w:r w:rsidR="00352050">
        <w:rPr>
          <w:rFonts w:ascii="Arial" w:hAnsi="Arial" w:cs="Arial"/>
          <w:bCs/>
          <w:sz w:val="24"/>
          <w:szCs w:val="24"/>
        </w:rPr>
        <w:t xml:space="preserve"> a </w:t>
      </w:r>
      <w:r w:rsidRPr="005141B1">
        <w:rPr>
          <w:rFonts w:ascii="Arial" w:hAnsi="Arial" w:cs="Arial"/>
          <w:b/>
          <w:sz w:val="24"/>
          <w:szCs w:val="24"/>
        </w:rPr>
        <w:t>Tania Viviana López Mondragón</w:t>
      </w:r>
      <w:r>
        <w:rPr>
          <w:rFonts w:ascii="Arial" w:hAnsi="Arial" w:cs="Arial"/>
          <w:bCs/>
          <w:sz w:val="24"/>
          <w:szCs w:val="24"/>
        </w:rPr>
        <w:t xml:space="preserve"> </w:t>
      </w:r>
      <w:r w:rsidR="00352050">
        <w:rPr>
          <w:rFonts w:ascii="Arial" w:hAnsi="Arial" w:cs="Arial"/>
          <w:bCs/>
          <w:sz w:val="24"/>
          <w:szCs w:val="24"/>
        </w:rPr>
        <w:t xml:space="preserve">como </w:t>
      </w:r>
      <w:r>
        <w:rPr>
          <w:rFonts w:ascii="Arial" w:hAnsi="Arial" w:cs="Arial"/>
          <w:bCs/>
          <w:sz w:val="24"/>
          <w:szCs w:val="24"/>
        </w:rPr>
        <w:t>Oficial Jurisdiccional</w:t>
      </w:r>
      <w:r w:rsidR="00352050">
        <w:rPr>
          <w:rFonts w:ascii="Arial" w:hAnsi="Arial" w:cs="Arial"/>
          <w:bCs/>
          <w:sz w:val="24"/>
          <w:szCs w:val="24"/>
        </w:rPr>
        <w:t xml:space="preserve"> de la </w:t>
      </w:r>
      <w:r w:rsidR="0037633F">
        <w:rPr>
          <w:rFonts w:ascii="Arial" w:hAnsi="Arial" w:cs="Arial"/>
          <w:bCs/>
          <w:sz w:val="24"/>
          <w:szCs w:val="24"/>
        </w:rPr>
        <w:t xml:space="preserve">Sala en cita, </w:t>
      </w:r>
      <w:r w:rsidR="00FC247A">
        <w:rPr>
          <w:rFonts w:ascii="Arial" w:hAnsi="Arial" w:cs="Arial"/>
          <w:bCs/>
          <w:sz w:val="24"/>
          <w:szCs w:val="24"/>
        </w:rPr>
        <w:t xml:space="preserve">con carácter de definitivo, </w:t>
      </w:r>
      <w:r w:rsidR="0037633F">
        <w:rPr>
          <w:rFonts w:ascii="Arial" w:hAnsi="Arial" w:cs="Arial"/>
          <w:bCs/>
          <w:sz w:val="24"/>
          <w:szCs w:val="24"/>
        </w:rPr>
        <w:t>pues cuenta con la experiencia, habilidades y aptitudes necesarias para desempeñar eficientemente el cargo.</w:t>
      </w:r>
    </w:p>
    <w:p w14:paraId="10FD4016" w14:textId="23F2BA58" w:rsidR="00F64946" w:rsidRDefault="005141B1" w:rsidP="002358B3">
      <w:pPr>
        <w:spacing w:before="100" w:beforeAutospacing="1" w:after="100" w:afterAutospacing="1" w:line="360" w:lineRule="auto"/>
        <w:jc w:val="both"/>
        <w:rPr>
          <w:rFonts w:ascii="Arial" w:hAnsi="Arial" w:cs="Arial"/>
          <w:sz w:val="24"/>
          <w:szCs w:val="24"/>
          <w:lang w:val="es-ES"/>
        </w:rPr>
      </w:pPr>
      <w:r>
        <w:rPr>
          <w:rFonts w:ascii="Arial" w:hAnsi="Arial" w:cs="Arial"/>
          <w:bCs/>
          <w:sz w:val="24"/>
          <w:szCs w:val="24"/>
        </w:rPr>
        <w:t>Igual</w:t>
      </w:r>
      <w:r w:rsidR="0037633F">
        <w:rPr>
          <w:rFonts w:ascii="Arial" w:hAnsi="Arial" w:cs="Arial"/>
          <w:bCs/>
          <w:sz w:val="24"/>
          <w:szCs w:val="24"/>
        </w:rPr>
        <w:t>mente, como resultado de la designación anterior, se genera la vacante e</w:t>
      </w:r>
      <w:r w:rsidR="00FC247A">
        <w:rPr>
          <w:rFonts w:ascii="Arial" w:hAnsi="Arial" w:cs="Arial"/>
          <w:bCs/>
          <w:sz w:val="24"/>
          <w:szCs w:val="24"/>
        </w:rPr>
        <w:t>n</w:t>
      </w:r>
      <w:r w:rsidR="0037633F">
        <w:rPr>
          <w:rFonts w:ascii="Arial" w:hAnsi="Arial" w:cs="Arial"/>
          <w:bCs/>
          <w:sz w:val="24"/>
          <w:szCs w:val="24"/>
        </w:rPr>
        <w:t xml:space="preserve"> la titularidad de la </w:t>
      </w:r>
      <w:r>
        <w:rPr>
          <w:rFonts w:ascii="Arial" w:hAnsi="Arial" w:cs="Arial"/>
          <w:bCs/>
          <w:sz w:val="24"/>
          <w:szCs w:val="24"/>
        </w:rPr>
        <w:t>actuaría en la citada Sala</w:t>
      </w:r>
      <w:r w:rsidR="00FC247A">
        <w:rPr>
          <w:rFonts w:ascii="Arial" w:hAnsi="Arial" w:cs="Arial"/>
          <w:bCs/>
          <w:sz w:val="24"/>
          <w:szCs w:val="24"/>
        </w:rPr>
        <w:t xml:space="preserve"> Unitaria</w:t>
      </w:r>
      <w:r w:rsidR="0037633F">
        <w:rPr>
          <w:rFonts w:ascii="Arial" w:hAnsi="Arial" w:cs="Arial"/>
          <w:bCs/>
          <w:sz w:val="24"/>
          <w:szCs w:val="24"/>
        </w:rPr>
        <w:t xml:space="preserve">, por lo que se considera viable la comisión </w:t>
      </w:r>
      <w:r w:rsidR="00FC247A">
        <w:rPr>
          <w:rFonts w:ascii="Arial" w:hAnsi="Arial" w:cs="Arial"/>
          <w:bCs/>
          <w:sz w:val="24"/>
          <w:szCs w:val="24"/>
        </w:rPr>
        <w:t xml:space="preserve">por un mes </w:t>
      </w:r>
      <w:r w:rsidR="0037633F">
        <w:rPr>
          <w:rFonts w:ascii="Arial" w:hAnsi="Arial" w:cs="Arial"/>
          <w:bCs/>
          <w:sz w:val="24"/>
          <w:szCs w:val="24"/>
        </w:rPr>
        <w:t xml:space="preserve">de </w:t>
      </w:r>
      <w:r w:rsidRPr="005141B1">
        <w:rPr>
          <w:rFonts w:ascii="Arial" w:hAnsi="Arial" w:cs="Arial"/>
          <w:b/>
          <w:sz w:val="24"/>
          <w:szCs w:val="24"/>
        </w:rPr>
        <w:t>Jesús Javier Torres Jurado</w:t>
      </w:r>
      <w:r>
        <w:rPr>
          <w:rFonts w:ascii="Arial" w:hAnsi="Arial" w:cs="Arial"/>
          <w:bCs/>
          <w:sz w:val="24"/>
          <w:szCs w:val="24"/>
        </w:rPr>
        <w:t xml:space="preserve"> </w:t>
      </w:r>
      <w:r w:rsidR="0037633F">
        <w:rPr>
          <w:rFonts w:ascii="Arial" w:hAnsi="Arial" w:cs="Arial"/>
          <w:bCs/>
          <w:sz w:val="24"/>
          <w:szCs w:val="24"/>
        </w:rPr>
        <w:t xml:space="preserve">para ocuparla, ya que su perfil profesional garantiza el adecuado ejercicio de </w:t>
      </w:r>
      <w:r w:rsidR="00FC247A">
        <w:rPr>
          <w:rFonts w:ascii="Arial" w:hAnsi="Arial" w:cs="Arial"/>
          <w:bCs/>
          <w:sz w:val="24"/>
          <w:szCs w:val="24"/>
        </w:rPr>
        <w:t>la</w:t>
      </w:r>
      <w:r w:rsidR="0037633F">
        <w:rPr>
          <w:rFonts w:ascii="Arial" w:hAnsi="Arial" w:cs="Arial"/>
          <w:bCs/>
          <w:sz w:val="24"/>
          <w:szCs w:val="24"/>
        </w:rPr>
        <w:t xml:space="preserve"> función.</w:t>
      </w:r>
    </w:p>
    <w:p w14:paraId="5961E378" w14:textId="77777777" w:rsidR="00D61672" w:rsidRPr="00FE4F12" w:rsidRDefault="00D61672" w:rsidP="00D61672">
      <w:pPr>
        <w:spacing w:after="0" w:line="360" w:lineRule="auto"/>
        <w:jc w:val="both"/>
        <w:rPr>
          <w:rFonts w:ascii="Arial" w:hAnsi="Arial" w:cs="Arial"/>
          <w:sz w:val="24"/>
          <w:szCs w:val="24"/>
        </w:rPr>
      </w:pPr>
    </w:p>
    <w:p w14:paraId="7E468DF0" w14:textId="5113DF1C" w:rsidR="00E40467" w:rsidRDefault="00E40467" w:rsidP="005141B1">
      <w:pPr>
        <w:spacing w:after="0" w:line="360" w:lineRule="auto"/>
        <w:jc w:val="both"/>
        <w:rPr>
          <w:rFonts w:ascii="Arial" w:hAnsi="Arial" w:cs="Arial"/>
          <w:sz w:val="24"/>
          <w:szCs w:val="24"/>
        </w:rPr>
      </w:pPr>
      <w:r>
        <w:rPr>
          <w:rFonts w:ascii="Arial" w:hAnsi="Arial" w:cs="Arial"/>
          <w:sz w:val="24"/>
          <w:szCs w:val="24"/>
        </w:rPr>
        <w:lastRenderedPageBreak/>
        <w:t>Al respecto, mediante oficio TEJA/PRESIDENCIA/0</w:t>
      </w:r>
      <w:r w:rsidR="004F5F62">
        <w:rPr>
          <w:rFonts w:ascii="Arial" w:hAnsi="Arial" w:cs="Arial"/>
          <w:sz w:val="24"/>
          <w:szCs w:val="24"/>
        </w:rPr>
        <w:t>72</w:t>
      </w:r>
      <w:r>
        <w:rPr>
          <w:rFonts w:ascii="Arial" w:hAnsi="Arial" w:cs="Arial"/>
          <w:sz w:val="24"/>
          <w:szCs w:val="24"/>
        </w:rPr>
        <w:t>´/2025, el magistrado presidente solicitó informe a la Coordinación Administrativa sobre disponibilidad de plazas y suficiencia presupuestaria para hacer las designaciones, a lo que la titular del área respondió mediante oficio TEJA-CA-</w:t>
      </w:r>
      <w:r w:rsidR="00622B1C">
        <w:rPr>
          <w:rFonts w:ascii="Arial" w:hAnsi="Arial" w:cs="Arial"/>
          <w:sz w:val="24"/>
          <w:szCs w:val="24"/>
        </w:rPr>
        <w:t>053</w:t>
      </w:r>
      <w:r>
        <w:rPr>
          <w:rFonts w:ascii="Arial" w:hAnsi="Arial" w:cs="Arial"/>
          <w:sz w:val="24"/>
          <w:szCs w:val="24"/>
        </w:rPr>
        <w:t>/2024, señalando la disponibilidad y suficiencia respectivas</w:t>
      </w:r>
      <w:r w:rsidR="00622B1C">
        <w:rPr>
          <w:rFonts w:ascii="Arial" w:hAnsi="Arial" w:cs="Arial"/>
          <w:sz w:val="24"/>
          <w:szCs w:val="24"/>
        </w:rPr>
        <w:t>, así como el cumplimiento de requisitos por parte de las personas propuestas</w:t>
      </w:r>
      <w:r w:rsidR="00622B1C">
        <w:rPr>
          <w:rStyle w:val="Refdenotaalpie"/>
          <w:rFonts w:ascii="Arial" w:hAnsi="Arial" w:cs="Arial"/>
          <w:sz w:val="24"/>
          <w:szCs w:val="24"/>
        </w:rPr>
        <w:footnoteReference w:id="2"/>
      </w:r>
      <w:r>
        <w:rPr>
          <w:rFonts w:ascii="Arial" w:hAnsi="Arial" w:cs="Arial"/>
          <w:sz w:val="24"/>
          <w:szCs w:val="24"/>
        </w:rPr>
        <w:t>.</w:t>
      </w:r>
    </w:p>
    <w:p w14:paraId="0783E660" w14:textId="77777777" w:rsidR="00E40467" w:rsidRDefault="00E40467" w:rsidP="005141B1">
      <w:pPr>
        <w:spacing w:after="0" w:line="360" w:lineRule="auto"/>
        <w:jc w:val="both"/>
        <w:rPr>
          <w:rFonts w:ascii="Arial" w:hAnsi="Arial" w:cs="Arial"/>
          <w:sz w:val="24"/>
          <w:szCs w:val="24"/>
        </w:rPr>
      </w:pPr>
    </w:p>
    <w:p w14:paraId="34EE0F10" w14:textId="339F387B" w:rsidR="00DE50C5" w:rsidRPr="007A0D81" w:rsidRDefault="00DE50C5" w:rsidP="005141B1">
      <w:pPr>
        <w:spacing w:after="0" w:line="360" w:lineRule="auto"/>
        <w:jc w:val="both"/>
        <w:rPr>
          <w:rFonts w:ascii="Arial" w:hAnsi="Arial" w:cs="Arial"/>
          <w:sz w:val="24"/>
          <w:szCs w:val="24"/>
        </w:rPr>
      </w:pPr>
      <w:r w:rsidRPr="007A0D81">
        <w:rPr>
          <w:rFonts w:ascii="Arial" w:hAnsi="Arial" w:cs="Arial"/>
          <w:sz w:val="24"/>
          <w:szCs w:val="24"/>
        </w:rPr>
        <w:t xml:space="preserve">En consecuencia, el Pleno del Tribunal Estatal de Justicia Administrativa emite </w:t>
      </w:r>
      <w:r w:rsidR="0072466B">
        <w:rPr>
          <w:rFonts w:ascii="Arial" w:hAnsi="Arial" w:cs="Arial"/>
          <w:sz w:val="24"/>
          <w:szCs w:val="24"/>
        </w:rPr>
        <w:t>los siguientes puntos de</w:t>
      </w:r>
    </w:p>
    <w:p w14:paraId="2BC49A87" w14:textId="77777777" w:rsidR="00DE50C5" w:rsidRPr="007A0D81" w:rsidRDefault="00DE50C5" w:rsidP="00DE50C5">
      <w:pPr>
        <w:tabs>
          <w:tab w:val="left" w:pos="6480"/>
        </w:tabs>
        <w:spacing w:after="0" w:line="360" w:lineRule="auto"/>
        <w:jc w:val="center"/>
        <w:rPr>
          <w:rFonts w:ascii="Arial" w:hAnsi="Arial" w:cs="Arial"/>
          <w:b/>
          <w:sz w:val="24"/>
          <w:szCs w:val="24"/>
        </w:rPr>
      </w:pPr>
      <w:r w:rsidRPr="007A0D81">
        <w:rPr>
          <w:rFonts w:ascii="Arial" w:hAnsi="Arial" w:cs="Arial"/>
          <w:b/>
          <w:sz w:val="24"/>
          <w:szCs w:val="24"/>
        </w:rPr>
        <w:t>ACUERDO:</w:t>
      </w:r>
    </w:p>
    <w:p w14:paraId="3068EBFC" w14:textId="77777777" w:rsidR="00DE50C5" w:rsidRPr="007A0D81" w:rsidRDefault="00DE50C5" w:rsidP="00DE50C5">
      <w:pPr>
        <w:tabs>
          <w:tab w:val="left" w:pos="6480"/>
        </w:tabs>
        <w:spacing w:after="0" w:line="360" w:lineRule="auto"/>
        <w:ind w:firstLine="709"/>
        <w:jc w:val="both"/>
        <w:rPr>
          <w:rFonts w:ascii="Arial" w:hAnsi="Arial" w:cs="Arial"/>
          <w:sz w:val="24"/>
          <w:szCs w:val="24"/>
        </w:rPr>
      </w:pPr>
    </w:p>
    <w:p w14:paraId="4166F8F0" w14:textId="1082DD8F" w:rsidR="00A5193A" w:rsidRPr="00D50E36" w:rsidRDefault="00DE50C5" w:rsidP="00DE50C5">
      <w:pPr>
        <w:tabs>
          <w:tab w:val="left" w:pos="6480"/>
        </w:tabs>
        <w:spacing w:after="0" w:line="360" w:lineRule="auto"/>
        <w:jc w:val="both"/>
        <w:rPr>
          <w:rFonts w:ascii="Arial" w:hAnsi="Arial" w:cs="Arial"/>
          <w:sz w:val="24"/>
          <w:szCs w:val="24"/>
        </w:rPr>
      </w:pPr>
      <w:r w:rsidRPr="007A0D81">
        <w:rPr>
          <w:rFonts w:ascii="Arial" w:hAnsi="Arial" w:cs="Arial"/>
          <w:b/>
          <w:bCs/>
          <w:sz w:val="24"/>
          <w:szCs w:val="24"/>
        </w:rPr>
        <w:t>PRIMERO.</w:t>
      </w:r>
      <w:r w:rsidRPr="007A0D81">
        <w:rPr>
          <w:rFonts w:ascii="Arial" w:hAnsi="Arial" w:cs="Arial"/>
          <w:sz w:val="24"/>
          <w:szCs w:val="24"/>
        </w:rPr>
        <w:t xml:space="preserve"> </w:t>
      </w:r>
      <w:r w:rsidR="00A5193A">
        <w:rPr>
          <w:rFonts w:ascii="Arial" w:hAnsi="Arial" w:cs="Arial"/>
          <w:sz w:val="24"/>
          <w:szCs w:val="24"/>
        </w:rPr>
        <w:t xml:space="preserve">Se </w:t>
      </w:r>
      <w:r w:rsidR="005F0EF7">
        <w:rPr>
          <w:rFonts w:ascii="Arial" w:hAnsi="Arial" w:cs="Arial"/>
          <w:sz w:val="24"/>
          <w:szCs w:val="24"/>
        </w:rPr>
        <w:t xml:space="preserve">aprueba </w:t>
      </w:r>
      <w:r w:rsidR="00FC247A">
        <w:rPr>
          <w:rFonts w:ascii="Arial" w:hAnsi="Arial" w:cs="Arial"/>
          <w:sz w:val="24"/>
          <w:szCs w:val="24"/>
        </w:rPr>
        <w:t xml:space="preserve">el nombramiento </w:t>
      </w:r>
      <w:r w:rsidR="00FC247A">
        <w:rPr>
          <w:rFonts w:ascii="Arial" w:hAnsi="Arial" w:cs="Arial"/>
          <w:sz w:val="24"/>
          <w:szCs w:val="24"/>
        </w:rPr>
        <w:t xml:space="preserve">de </w:t>
      </w:r>
      <w:r w:rsidR="00FC247A" w:rsidRPr="005141B1">
        <w:rPr>
          <w:rFonts w:ascii="Arial" w:hAnsi="Arial" w:cs="Arial"/>
          <w:b/>
          <w:sz w:val="24"/>
          <w:szCs w:val="24"/>
        </w:rPr>
        <w:t>Tania Viviana López Mondragón</w:t>
      </w:r>
      <w:r w:rsidR="00FC247A">
        <w:rPr>
          <w:rFonts w:ascii="Arial" w:hAnsi="Arial" w:cs="Arial"/>
          <w:sz w:val="24"/>
          <w:szCs w:val="24"/>
        </w:rPr>
        <w:t xml:space="preserve"> </w:t>
      </w:r>
      <w:r w:rsidR="00D50E36">
        <w:rPr>
          <w:rFonts w:ascii="Arial" w:hAnsi="Arial" w:cs="Arial"/>
          <w:sz w:val="24"/>
          <w:szCs w:val="24"/>
        </w:rPr>
        <w:t xml:space="preserve">como </w:t>
      </w:r>
      <w:r w:rsidR="005141B1">
        <w:rPr>
          <w:rFonts w:ascii="Arial" w:hAnsi="Arial" w:cs="Arial"/>
          <w:bCs/>
          <w:sz w:val="24"/>
          <w:szCs w:val="24"/>
        </w:rPr>
        <w:t xml:space="preserve">Oficial Jurisdiccional </w:t>
      </w:r>
      <w:r w:rsidR="00D50E36">
        <w:rPr>
          <w:rFonts w:ascii="Arial" w:hAnsi="Arial" w:cs="Arial"/>
          <w:sz w:val="24"/>
          <w:szCs w:val="24"/>
        </w:rPr>
        <w:t xml:space="preserve">de la </w:t>
      </w:r>
      <w:r w:rsidR="005141B1">
        <w:rPr>
          <w:rFonts w:ascii="Arial" w:hAnsi="Arial" w:cs="Arial"/>
          <w:sz w:val="24"/>
          <w:szCs w:val="24"/>
        </w:rPr>
        <w:t>Cuarta</w:t>
      </w:r>
      <w:r w:rsidR="00D50E36">
        <w:rPr>
          <w:rFonts w:ascii="Arial" w:hAnsi="Arial" w:cs="Arial"/>
          <w:sz w:val="24"/>
          <w:szCs w:val="24"/>
        </w:rPr>
        <w:t xml:space="preserve"> Sala Unitaria </w:t>
      </w:r>
      <w:r w:rsidR="005141B1">
        <w:rPr>
          <w:rFonts w:ascii="Arial" w:hAnsi="Arial" w:cs="Arial"/>
          <w:bCs/>
          <w:sz w:val="24"/>
          <w:szCs w:val="24"/>
        </w:rPr>
        <w:t>Especializada en Materia de Responsabilidades Administrativas</w:t>
      </w:r>
      <w:r w:rsidR="00D50E36">
        <w:rPr>
          <w:rFonts w:ascii="Arial" w:hAnsi="Arial" w:cs="Arial"/>
          <w:sz w:val="24"/>
          <w:szCs w:val="24"/>
        </w:rPr>
        <w:t xml:space="preserve">, </w:t>
      </w:r>
      <w:r w:rsidR="00FC247A">
        <w:rPr>
          <w:rFonts w:ascii="Arial" w:hAnsi="Arial" w:cs="Arial"/>
          <w:sz w:val="24"/>
          <w:szCs w:val="24"/>
        </w:rPr>
        <w:t>con carácter definitivo</w:t>
      </w:r>
      <w:r w:rsidR="00FC247A">
        <w:rPr>
          <w:rFonts w:ascii="Arial" w:hAnsi="Arial" w:cs="Arial"/>
          <w:sz w:val="24"/>
          <w:szCs w:val="24"/>
        </w:rPr>
        <w:t xml:space="preserve"> </w:t>
      </w:r>
      <w:r w:rsidR="00D50E36">
        <w:rPr>
          <w:rFonts w:ascii="Arial" w:hAnsi="Arial" w:cs="Arial"/>
          <w:sz w:val="24"/>
          <w:szCs w:val="24"/>
        </w:rPr>
        <w:t>a partir del</w:t>
      </w:r>
      <w:r w:rsidR="00FC247A">
        <w:rPr>
          <w:rFonts w:ascii="Arial" w:hAnsi="Arial" w:cs="Arial"/>
          <w:sz w:val="24"/>
          <w:szCs w:val="24"/>
        </w:rPr>
        <w:t xml:space="preserve"> dieciséis de febrero de dos mil veinticinco</w:t>
      </w:r>
      <w:r w:rsidR="00D50E36">
        <w:rPr>
          <w:rFonts w:ascii="Arial" w:hAnsi="Arial" w:cs="Arial"/>
          <w:sz w:val="24"/>
          <w:szCs w:val="24"/>
        </w:rPr>
        <w:t>.</w:t>
      </w:r>
    </w:p>
    <w:p w14:paraId="22085FFC" w14:textId="77777777" w:rsidR="00A5193A" w:rsidRDefault="00A5193A" w:rsidP="00DE50C5">
      <w:pPr>
        <w:tabs>
          <w:tab w:val="left" w:pos="6480"/>
        </w:tabs>
        <w:spacing w:after="0" w:line="360" w:lineRule="auto"/>
        <w:jc w:val="both"/>
        <w:rPr>
          <w:rFonts w:ascii="Arial" w:hAnsi="Arial" w:cs="Arial"/>
          <w:sz w:val="24"/>
          <w:szCs w:val="24"/>
        </w:rPr>
      </w:pPr>
    </w:p>
    <w:p w14:paraId="5A233869" w14:textId="26249D3B" w:rsidR="002358B3" w:rsidRPr="001C2955" w:rsidRDefault="008A38AD" w:rsidP="00DE50C5">
      <w:pPr>
        <w:tabs>
          <w:tab w:val="left" w:pos="6480"/>
        </w:tabs>
        <w:spacing w:after="0" w:line="360" w:lineRule="auto"/>
        <w:jc w:val="both"/>
        <w:rPr>
          <w:rFonts w:ascii="Arial" w:hAnsi="Arial" w:cs="Arial"/>
          <w:sz w:val="24"/>
          <w:szCs w:val="24"/>
          <w:lang w:val="es-ES"/>
        </w:rPr>
      </w:pPr>
      <w:r w:rsidRPr="001C2955">
        <w:rPr>
          <w:rFonts w:ascii="Arial" w:hAnsi="Arial" w:cs="Arial"/>
          <w:b/>
          <w:bCs/>
          <w:sz w:val="24"/>
          <w:szCs w:val="24"/>
        </w:rPr>
        <w:t>SEGUNDO.</w:t>
      </w:r>
      <w:r w:rsidRPr="001C2955">
        <w:rPr>
          <w:rFonts w:ascii="Arial" w:hAnsi="Arial" w:cs="Arial"/>
          <w:sz w:val="24"/>
          <w:szCs w:val="24"/>
        </w:rPr>
        <w:t xml:space="preserve"> </w:t>
      </w:r>
      <w:r w:rsidR="0037633F">
        <w:rPr>
          <w:rFonts w:ascii="Arial" w:hAnsi="Arial" w:cs="Arial"/>
          <w:sz w:val="24"/>
          <w:szCs w:val="24"/>
        </w:rPr>
        <w:t xml:space="preserve">Se aprueba la comisión de </w:t>
      </w:r>
      <w:r w:rsidR="005141B1" w:rsidRPr="005141B1">
        <w:rPr>
          <w:rFonts w:ascii="Arial" w:hAnsi="Arial" w:cs="Arial"/>
          <w:b/>
          <w:sz w:val="24"/>
          <w:szCs w:val="24"/>
        </w:rPr>
        <w:t>Jesús Javier Torres Jurado</w:t>
      </w:r>
      <w:r w:rsidR="005141B1">
        <w:rPr>
          <w:rFonts w:ascii="Arial" w:hAnsi="Arial" w:cs="Arial"/>
          <w:bCs/>
          <w:sz w:val="24"/>
          <w:szCs w:val="24"/>
        </w:rPr>
        <w:t xml:space="preserve"> </w:t>
      </w:r>
      <w:r w:rsidR="0037633F">
        <w:rPr>
          <w:rFonts w:ascii="Arial" w:hAnsi="Arial" w:cs="Arial"/>
          <w:sz w:val="24"/>
          <w:szCs w:val="24"/>
        </w:rPr>
        <w:t xml:space="preserve">como titular de la </w:t>
      </w:r>
      <w:r w:rsidR="005141B1">
        <w:rPr>
          <w:rFonts w:ascii="Arial" w:hAnsi="Arial" w:cs="Arial"/>
          <w:bCs/>
          <w:sz w:val="24"/>
          <w:szCs w:val="24"/>
        </w:rPr>
        <w:t>Actuar</w:t>
      </w:r>
      <w:r w:rsidR="005141B1">
        <w:rPr>
          <w:rFonts w:ascii="Arial" w:hAnsi="Arial" w:cs="Arial"/>
          <w:bCs/>
          <w:sz w:val="24"/>
          <w:szCs w:val="24"/>
        </w:rPr>
        <w:t>í</w:t>
      </w:r>
      <w:r w:rsidR="005141B1">
        <w:rPr>
          <w:rFonts w:ascii="Arial" w:hAnsi="Arial" w:cs="Arial"/>
          <w:bCs/>
          <w:sz w:val="24"/>
          <w:szCs w:val="24"/>
        </w:rPr>
        <w:t>a de la Cuarta Sala Unitaria Especializada en Materia de Responsabilidades Administrativas</w:t>
      </w:r>
      <w:r w:rsidR="0037633F">
        <w:rPr>
          <w:rFonts w:ascii="Arial" w:hAnsi="Arial" w:cs="Arial"/>
          <w:sz w:val="24"/>
          <w:szCs w:val="24"/>
        </w:rPr>
        <w:t xml:space="preserve">, </w:t>
      </w:r>
      <w:r w:rsidR="005613D6">
        <w:rPr>
          <w:rFonts w:ascii="Arial" w:hAnsi="Arial" w:cs="Arial"/>
          <w:sz w:val="24"/>
          <w:szCs w:val="24"/>
        </w:rPr>
        <w:t xml:space="preserve">por </w:t>
      </w:r>
      <w:r w:rsidR="00FC247A">
        <w:rPr>
          <w:rFonts w:ascii="Arial" w:hAnsi="Arial" w:cs="Arial"/>
          <w:sz w:val="24"/>
          <w:szCs w:val="24"/>
        </w:rPr>
        <w:t>un</w:t>
      </w:r>
      <w:r w:rsidR="005613D6">
        <w:rPr>
          <w:rFonts w:ascii="Arial" w:hAnsi="Arial" w:cs="Arial"/>
          <w:sz w:val="24"/>
          <w:szCs w:val="24"/>
        </w:rPr>
        <w:t xml:space="preserve"> mes, </w:t>
      </w:r>
      <w:r w:rsidR="0037633F">
        <w:rPr>
          <w:rFonts w:ascii="Arial" w:hAnsi="Arial" w:cs="Arial"/>
          <w:sz w:val="24"/>
          <w:szCs w:val="24"/>
        </w:rPr>
        <w:t>a partir del</w:t>
      </w:r>
      <w:r w:rsidR="00FC247A">
        <w:rPr>
          <w:rFonts w:ascii="Arial" w:hAnsi="Arial" w:cs="Arial"/>
          <w:sz w:val="24"/>
          <w:szCs w:val="24"/>
        </w:rPr>
        <w:t xml:space="preserve"> dieciséis de febrero de dos mil veinticinco. </w:t>
      </w:r>
      <w:r w:rsidR="00FC247A">
        <w:rPr>
          <w:rFonts w:ascii="Arial" w:hAnsi="Arial" w:cs="Arial"/>
          <w:bCs/>
          <w:sz w:val="24"/>
          <w:szCs w:val="24"/>
        </w:rPr>
        <w:t>A</w:t>
      </w:r>
      <w:r w:rsidR="00FC247A" w:rsidRPr="00FC247A">
        <w:rPr>
          <w:rFonts w:ascii="Arial" w:hAnsi="Arial" w:cs="Arial"/>
          <w:bCs/>
          <w:sz w:val="24"/>
          <w:szCs w:val="24"/>
        </w:rPr>
        <w:t>l término de la comisión</w:t>
      </w:r>
      <w:r w:rsidR="00FC247A">
        <w:rPr>
          <w:rFonts w:ascii="Arial" w:hAnsi="Arial" w:cs="Arial"/>
          <w:bCs/>
          <w:sz w:val="24"/>
          <w:szCs w:val="24"/>
        </w:rPr>
        <w:t xml:space="preserve"> podrá</w:t>
      </w:r>
      <w:r w:rsidR="00FC247A" w:rsidRPr="00FC247A">
        <w:rPr>
          <w:rFonts w:ascii="Arial" w:hAnsi="Arial" w:cs="Arial"/>
          <w:bCs/>
          <w:sz w:val="24"/>
          <w:szCs w:val="24"/>
        </w:rPr>
        <w:t xml:space="preserve"> reintegrarse a las funciones inherentes de su nombramiento primigenio</w:t>
      </w:r>
      <w:r w:rsidR="00FC247A">
        <w:rPr>
          <w:rFonts w:ascii="Arial" w:hAnsi="Arial" w:cs="Arial"/>
          <w:bCs/>
          <w:sz w:val="24"/>
          <w:szCs w:val="24"/>
        </w:rPr>
        <w:t>.</w:t>
      </w:r>
    </w:p>
    <w:p w14:paraId="7F972355" w14:textId="77777777" w:rsidR="00494005" w:rsidRDefault="00494005" w:rsidP="00DE50C5">
      <w:pPr>
        <w:tabs>
          <w:tab w:val="left" w:pos="6480"/>
        </w:tabs>
        <w:spacing w:after="0" w:line="360" w:lineRule="auto"/>
        <w:jc w:val="both"/>
        <w:rPr>
          <w:rFonts w:ascii="Arial" w:hAnsi="Arial" w:cs="Arial"/>
          <w:sz w:val="24"/>
          <w:szCs w:val="24"/>
        </w:rPr>
      </w:pPr>
    </w:p>
    <w:p w14:paraId="6C57F53D" w14:textId="4FEBCC67" w:rsidR="00930CC1" w:rsidRDefault="005613D6" w:rsidP="006954B6">
      <w:pPr>
        <w:tabs>
          <w:tab w:val="left" w:pos="6480"/>
        </w:tabs>
        <w:spacing w:after="0" w:line="360" w:lineRule="auto"/>
        <w:jc w:val="both"/>
        <w:rPr>
          <w:rFonts w:ascii="Arial" w:hAnsi="Arial" w:cs="Arial"/>
          <w:sz w:val="24"/>
          <w:szCs w:val="24"/>
        </w:rPr>
      </w:pPr>
      <w:r>
        <w:rPr>
          <w:rFonts w:ascii="Arial" w:hAnsi="Arial" w:cs="Arial"/>
          <w:b/>
          <w:bCs/>
          <w:sz w:val="24"/>
          <w:szCs w:val="24"/>
        </w:rPr>
        <w:t>TERCERO</w:t>
      </w:r>
      <w:r w:rsidR="00494005">
        <w:rPr>
          <w:rFonts w:ascii="Arial" w:hAnsi="Arial" w:cs="Arial"/>
          <w:b/>
          <w:bCs/>
          <w:sz w:val="24"/>
          <w:szCs w:val="24"/>
        </w:rPr>
        <w:t>.</w:t>
      </w:r>
      <w:r w:rsidR="00494005">
        <w:rPr>
          <w:rFonts w:ascii="Arial" w:hAnsi="Arial" w:cs="Arial"/>
          <w:sz w:val="24"/>
          <w:szCs w:val="24"/>
        </w:rPr>
        <w:t xml:space="preserve"> </w:t>
      </w:r>
      <w:r w:rsidR="006954B6">
        <w:rPr>
          <w:rFonts w:ascii="Arial" w:hAnsi="Arial" w:cs="Arial"/>
          <w:sz w:val="24"/>
          <w:szCs w:val="24"/>
        </w:rPr>
        <w:t>Infórmese a la Coordinación Administrativa del Tribunal el presente acuerdo, para que realice las gestiones respectivas.</w:t>
      </w:r>
    </w:p>
    <w:p w14:paraId="57AB1BC4" w14:textId="77777777" w:rsidR="00930CC1" w:rsidRDefault="00930CC1" w:rsidP="00DE50C5">
      <w:pPr>
        <w:tabs>
          <w:tab w:val="left" w:pos="6480"/>
        </w:tabs>
        <w:spacing w:after="0" w:line="360" w:lineRule="auto"/>
        <w:jc w:val="both"/>
        <w:rPr>
          <w:rFonts w:ascii="Arial" w:hAnsi="Arial" w:cs="Arial"/>
          <w:sz w:val="24"/>
          <w:szCs w:val="24"/>
        </w:rPr>
      </w:pPr>
    </w:p>
    <w:p w14:paraId="048CDA22" w14:textId="77777777" w:rsidR="00DE50C5" w:rsidRPr="007A0D81" w:rsidRDefault="00DE50C5" w:rsidP="00DE50C5">
      <w:pPr>
        <w:tabs>
          <w:tab w:val="left" w:pos="6480"/>
        </w:tabs>
        <w:spacing w:after="0" w:line="360" w:lineRule="auto"/>
        <w:jc w:val="both"/>
        <w:rPr>
          <w:rFonts w:ascii="Arial" w:eastAsia="Tahoma" w:hAnsi="Arial" w:cs="Arial"/>
          <w:sz w:val="24"/>
          <w:szCs w:val="24"/>
        </w:rPr>
      </w:pPr>
      <w:r w:rsidRPr="007A0D81">
        <w:rPr>
          <w:rFonts w:ascii="Arial" w:eastAsia="Tahoma" w:hAnsi="Arial" w:cs="Arial"/>
          <w:b/>
          <w:sz w:val="24"/>
          <w:szCs w:val="24"/>
        </w:rPr>
        <w:t>NOTIFÍQUESE</w:t>
      </w:r>
      <w:r w:rsidRPr="007A0D81">
        <w:rPr>
          <w:rFonts w:ascii="Arial" w:eastAsia="Tahoma" w:hAnsi="Arial" w:cs="Arial"/>
          <w:sz w:val="24"/>
          <w:szCs w:val="24"/>
        </w:rPr>
        <w:t xml:space="preserve"> mediante su publicación en la lista de acuerdos del Pleno que se fija en los estrados del Tribunal para conocimiento general. </w:t>
      </w:r>
    </w:p>
    <w:p w14:paraId="2A9901BA" w14:textId="77777777" w:rsidR="00DE50C5" w:rsidRPr="007A6A1C" w:rsidRDefault="00DE50C5" w:rsidP="00DE50C5">
      <w:pPr>
        <w:pStyle w:val="Style2"/>
        <w:kinsoku w:val="0"/>
        <w:autoSpaceDE/>
        <w:autoSpaceDN/>
        <w:spacing w:before="0" w:line="360" w:lineRule="auto"/>
        <w:rPr>
          <w:rStyle w:val="CharacterStyle1"/>
          <w:rFonts w:eastAsia="Calibri"/>
          <w:sz w:val="26"/>
          <w:szCs w:val="26"/>
          <w:lang w:val="es-MX"/>
        </w:rPr>
      </w:pPr>
    </w:p>
    <w:p w14:paraId="4AE3F8F6" w14:textId="73FA87E1" w:rsidR="00DE50C5" w:rsidRPr="00335534" w:rsidRDefault="00DE50C5" w:rsidP="00DE50C5">
      <w:pPr>
        <w:spacing w:after="0" w:line="360" w:lineRule="auto"/>
        <w:jc w:val="both"/>
        <w:rPr>
          <w:rFonts w:ascii="Arial" w:eastAsia="Arial" w:hAnsi="Arial" w:cs="Arial"/>
          <w:sz w:val="24"/>
          <w:szCs w:val="24"/>
        </w:rPr>
      </w:pPr>
      <w:r w:rsidRPr="00335534">
        <w:rPr>
          <w:rFonts w:ascii="Arial" w:eastAsia="Times New Roman" w:hAnsi="Arial" w:cs="Arial"/>
          <w:sz w:val="24"/>
          <w:szCs w:val="24"/>
        </w:rPr>
        <w:lastRenderedPageBreak/>
        <w:t xml:space="preserve">Así lo acordó </w:t>
      </w:r>
      <w:r w:rsidRPr="00335534">
        <w:rPr>
          <w:rFonts w:ascii="Arial" w:eastAsia="Times New Roman" w:hAnsi="Arial" w:cs="Arial"/>
          <w:b/>
          <w:bCs/>
          <w:sz w:val="24"/>
          <w:szCs w:val="24"/>
        </w:rPr>
        <w:t>por unanimidad</w:t>
      </w:r>
      <w:r w:rsidRPr="00335534">
        <w:rPr>
          <w:rFonts w:ascii="Arial" w:eastAsia="Times New Roman" w:hAnsi="Arial" w:cs="Arial"/>
          <w:sz w:val="24"/>
          <w:szCs w:val="24"/>
        </w:rPr>
        <w:t xml:space="preserve"> de votos </w:t>
      </w:r>
      <w:r w:rsidRPr="00335534">
        <w:rPr>
          <w:rFonts w:ascii="Arial" w:eastAsia="Arial" w:hAnsi="Arial" w:cs="Arial"/>
          <w:sz w:val="24"/>
          <w:szCs w:val="24"/>
        </w:rPr>
        <w:t xml:space="preserve">el Pleno </w:t>
      </w:r>
      <w:r w:rsidRPr="00335534">
        <w:rPr>
          <w:rFonts w:ascii="Arial" w:eastAsia="Arial" w:hAnsi="Arial" w:cs="Arial"/>
          <w:bCs/>
          <w:sz w:val="24"/>
          <w:szCs w:val="24"/>
        </w:rPr>
        <w:t>del Tribunal Estatal de Justicia Administrativa</w:t>
      </w:r>
      <w:r w:rsidRPr="00335534">
        <w:rPr>
          <w:rFonts w:ascii="Arial" w:eastAsia="Arial" w:hAnsi="Arial" w:cs="Arial"/>
          <w:sz w:val="24"/>
          <w:szCs w:val="24"/>
        </w:rPr>
        <w:t xml:space="preserve">, en sesión </w:t>
      </w:r>
      <w:r w:rsidRPr="000B3BB6">
        <w:rPr>
          <w:rFonts w:ascii="Arial" w:eastAsia="Arial" w:hAnsi="Arial" w:cs="Arial"/>
          <w:sz w:val="24"/>
          <w:szCs w:val="24"/>
        </w:rPr>
        <w:t xml:space="preserve">del </w:t>
      </w:r>
      <w:r w:rsidR="00FC247A">
        <w:rPr>
          <w:rFonts w:ascii="Arial" w:eastAsia="Arial" w:hAnsi="Arial" w:cs="Arial"/>
          <w:sz w:val="24"/>
          <w:szCs w:val="24"/>
        </w:rPr>
        <w:t>siete</w:t>
      </w:r>
      <w:r w:rsidRPr="000B3BB6">
        <w:rPr>
          <w:rFonts w:ascii="Arial" w:eastAsia="Arial" w:hAnsi="Arial" w:cs="Arial"/>
          <w:sz w:val="24"/>
          <w:szCs w:val="24"/>
        </w:rPr>
        <w:t xml:space="preserve"> de </w:t>
      </w:r>
      <w:r w:rsidR="005613D6">
        <w:rPr>
          <w:rFonts w:ascii="Arial" w:eastAsia="Arial" w:hAnsi="Arial" w:cs="Arial"/>
          <w:sz w:val="24"/>
          <w:szCs w:val="24"/>
        </w:rPr>
        <w:t>febrero</w:t>
      </w:r>
      <w:r w:rsidRPr="000B3BB6">
        <w:rPr>
          <w:rFonts w:ascii="Arial" w:eastAsia="Arial" w:hAnsi="Arial" w:cs="Arial"/>
          <w:sz w:val="24"/>
          <w:szCs w:val="24"/>
        </w:rPr>
        <w:t xml:space="preserve"> de dos mil veintic</w:t>
      </w:r>
      <w:r w:rsidR="005613D6">
        <w:rPr>
          <w:rFonts w:ascii="Arial" w:eastAsia="Arial" w:hAnsi="Arial" w:cs="Arial"/>
          <w:sz w:val="24"/>
          <w:szCs w:val="24"/>
        </w:rPr>
        <w:t>inco</w:t>
      </w:r>
      <w:r w:rsidRPr="000B3BB6">
        <w:rPr>
          <w:rFonts w:ascii="Arial" w:eastAsia="Arial" w:hAnsi="Arial" w:cs="Arial"/>
          <w:sz w:val="24"/>
          <w:szCs w:val="24"/>
        </w:rPr>
        <w:t>, por lo que, en</w:t>
      </w:r>
      <w:r w:rsidRPr="000B3BB6">
        <w:rPr>
          <w:rFonts w:ascii="Arial" w:eastAsia="Times New Roman" w:hAnsi="Arial" w:cs="Arial"/>
          <w:sz w:val="24"/>
          <w:szCs w:val="24"/>
        </w:rPr>
        <w:t xml:space="preserve"> términos de lo previsto en los artículos</w:t>
      </w:r>
      <w:r w:rsidRPr="00335534">
        <w:rPr>
          <w:rFonts w:ascii="Arial" w:eastAsia="Times New Roman" w:hAnsi="Arial" w:cs="Arial"/>
          <w:sz w:val="24"/>
          <w:szCs w:val="24"/>
        </w:rPr>
        <w:t xml:space="preserve"> 7, fracción</w:t>
      </w:r>
      <w:r w:rsidR="000B3BB6">
        <w:rPr>
          <w:rFonts w:ascii="Arial" w:eastAsia="Times New Roman" w:hAnsi="Arial" w:cs="Arial"/>
          <w:sz w:val="24"/>
          <w:szCs w:val="24"/>
        </w:rPr>
        <w:t xml:space="preserve"> </w:t>
      </w:r>
      <w:r w:rsidRPr="00335534">
        <w:rPr>
          <w:rFonts w:ascii="Arial" w:eastAsia="Times New Roman" w:hAnsi="Arial" w:cs="Arial"/>
          <w:sz w:val="24"/>
          <w:szCs w:val="24"/>
        </w:rPr>
        <w:t xml:space="preserve">VII, </w:t>
      </w:r>
      <w:r w:rsidR="000B3BB6">
        <w:rPr>
          <w:rFonts w:ascii="Arial" w:eastAsia="Times New Roman" w:hAnsi="Arial" w:cs="Arial"/>
          <w:sz w:val="24"/>
          <w:szCs w:val="24"/>
        </w:rPr>
        <w:t xml:space="preserve">13 bis </w:t>
      </w:r>
      <w:r w:rsidR="00706F37">
        <w:rPr>
          <w:rFonts w:ascii="Arial" w:eastAsia="Times New Roman" w:hAnsi="Arial" w:cs="Arial"/>
          <w:sz w:val="24"/>
          <w:szCs w:val="24"/>
        </w:rPr>
        <w:t>y 13 bis B</w:t>
      </w:r>
      <w:r w:rsidR="005613D6">
        <w:rPr>
          <w:rFonts w:ascii="Arial" w:eastAsia="Times New Roman" w:hAnsi="Arial" w:cs="Arial"/>
          <w:sz w:val="24"/>
          <w:szCs w:val="24"/>
        </w:rPr>
        <w:t>,</w:t>
      </w:r>
      <w:r w:rsidR="00706F37">
        <w:rPr>
          <w:rFonts w:ascii="Arial" w:eastAsia="Times New Roman" w:hAnsi="Arial" w:cs="Arial"/>
          <w:sz w:val="24"/>
          <w:szCs w:val="24"/>
        </w:rPr>
        <w:t xml:space="preserve"> fracción III</w:t>
      </w:r>
      <w:r w:rsidR="00E233A2">
        <w:rPr>
          <w:rFonts w:ascii="Arial" w:eastAsia="Times New Roman" w:hAnsi="Arial" w:cs="Arial"/>
          <w:sz w:val="24"/>
          <w:szCs w:val="24"/>
        </w:rPr>
        <w:t>,</w:t>
      </w:r>
      <w:r w:rsidR="00706F37">
        <w:rPr>
          <w:rFonts w:ascii="Arial" w:eastAsia="Times New Roman" w:hAnsi="Arial" w:cs="Arial"/>
          <w:sz w:val="24"/>
          <w:szCs w:val="24"/>
        </w:rPr>
        <w:t xml:space="preserve"> </w:t>
      </w:r>
      <w:r w:rsidRPr="00335534">
        <w:rPr>
          <w:rFonts w:ascii="Arial" w:eastAsia="Times New Roman" w:hAnsi="Arial" w:cs="Arial"/>
          <w:sz w:val="24"/>
          <w:szCs w:val="24"/>
        </w:rPr>
        <w:t xml:space="preserve">de la Ley Orgánica del Tribunal Estatal de Justicia Administrativa, </w:t>
      </w:r>
      <w:r w:rsidRPr="000B3BB6">
        <w:rPr>
          <w:rFonts w:ascii="Arial" w:eastAsia="Times New Roman" w:hAnsi="Arial" w:cs="Arial"/>
          <w:sz w:val="24"/>
          <w:szCs w:val="24"/>
        </w:rPr>
        <w:t>firma</w:t>
      </w:r>
      <w:r w:rsidR="00E233A2">
        <w:rPr>
          <w:rFonts w:ascii="Arial" w:eastAsia="Times New Roman" w:hAnsi="Arial" w:cs="Arial"/>
          <w:sz w:val="24"/>
          <w:szCs w:val="24"/>
        </w:rPr>
        <w:t>n</w:t>
      </w:r>
      <w:r w:rsidRPr="00335534">
        <w:rPr>
          <w:rFonts w:ascii="Arial" w:eastAsia="Times New Roman" w:hAnsi="Arial" w:cs="Arial"/>
          <w:sz w:val="24"/>
          <w:szCs w:val="24"/>
        </w:rPr>
        <w:t xml:space="preserve"> las personas titulares de las Magistraturas, </w:t>
      </w:r>
      <w:r w:rsidRPr="00335534">
        <w:rPr>
          <w:rFonts w:ascii="Arial" w:eastAsia="Times New Roman" w:hAnsi="Arial" w:cs="Arial"/>
          <w:b/>
          <w:bCs/>
          <w:sz w:val="24"/>
          <w:szCs w:val="24"/>
        </w:rPr>
        <w:t xml:space="preserve">Gregorio Daniel Morales Luévano, </w:t>
      </w:r>
      <w:r w:rsidRPr="00335534">
        <w:rPr>
          <w:rFonts w:ascii="Arial" w:eastAsia="Times New Roman" w:hAnsi="Arial" w:cs="Arial"/>
          <w:sz w:val="24"/>
          <w:szCs w:val="24"/>
        </w:rPr>
        <w:t>magistrado titular de la Segunda Sala Unitaria Administrativa</w:t>
      </w:r>
      <w:r w:rsidRPr="00335534">
        <w:rPr>
          <w:rFonts w:ascii="Arial" w:eastAsia="Times New Roman" w:hAnsi="Arial" w:cs="Arial"/>
          <w:b/>
          <w:bCs/>
          <w:sz w:val="24"/>
          <w:szCs w:val="24"/>
        </w:rPr>
        <w:t>, Luis Eduardo Naranj</w:t>
      </w:r>
      <w:r>
        <w:rPr>
          <w:rFonts w:ascii="Arial" w:eastAsia="Times New Roman" w:hAnsi="Arial" w:cs="Arial"/>
          <w:b/>
          <w:bCs/>
          <w:sz w:val="24"/>
          <w:szCs w:val="24"/>
        </w:rPr>
        <w:t>o</w:t>
      </w:r>
      <w:r w:rsidRPr="00335534">
        <w:rPr>
          <w:rFonts w:ascii="Arial" w:eastAsia="Times New Roman" w:hAnsi="Arial" w:cs="Arial"/>
          <w:b/>
          <w:bCs/>
          <w:sz w:val="24"/>
          <w:szCs w:val="24"/>
        </w:rPr>
        <w:t xml:space="preserve"> Espinoza, </w:t>
      </w:r>
      <w:r w:rsidRPr="00335534">
        <w:rPr>
          <w:rFonts w:ascii="Arial" w:eastAsia="Times New Roman" w:hAnsi="Arial" w:cs="Arial"/>
          <w:sz w:val="24"/>
          <w:szCs w:val="24"/>
        </w:rPr>
        <w:t>magistrado titular de la Cuarta Sala Unitaria Especializada en Materia de Responsabilidades Administrativas</w:t>
      </w:r>
      <w:r w:rsidRPr="00335534">
        <w:rPr>
          <w:rFonts w:ascii="Arial" w:eastAsia="Times New Roman" w:hAnsi="Arial" w:cs="Arial"/>
          <w:b/>
          <w:bCs/>
          <w:sz w:val="24"/>
          <w:szCs w:val="24"/>
        </w:rPr>
        <w:t xml:space="preserve">, Priscila Soto Jiménez, </w:t>
      </w:r>
      <w:r w:rsidRPr="00335534">
        <w:rPr>
          <w:rFonts w:ascii="Arial" w:eastAsia="Times New Roman" w:hAnsi="Arial" w:cs="Arial"/>
          <w:sz w:val="24"/>
          <w:szCs w:val="24"/>
        </w:rPr>
        <w:t>magistrada titular de la Quinta Sala Unitaria Especializada en Materia de Responsabilidades Administrativas,</w:t>
      </w:r>
      <w:r w:rsidRPr="00335534">
        <w:rPr>
          <w:rFonts w:ascii="Arial" w:eastAsia="Times New Roman" w:hAnsi="Arial" w:cs="Arial"/>
          <w:b/>
          <w:bCs/>
          <w:sz w:val="24"/>
          <w:szCs w:val="24"/>
        </w:rPr>
        <w:t xml:space="preserve"> </w:t>
      </w:r>
      <w:r w:rsidRPr="00335534">
        <w:rPr>
          <w:rFonts w:ascii="Arial" w:eastAsia="Times New Roman" w:hAnsi="Arial" w:cs="Arial"/>
          <w:sz w:val="24"/>
          <w:szCs w:val="24"/>
        </w:rPr>
        <w:t xml:space="preserve">y </w:t>
      </w:r>
      <w:r w:rsidRPr="00335534">
        <w:rPr>
          <w:rFonts w:ascii="Arial" w:eastAsia="Times New Roman" w:hAnsi="Arial" w:cs="Arial"/>
          <w:b/>
          <w:bCs/>
          <w:sz w:val="24"/>
          <w:szCs w:val="24"/>
        </w:rPr>
        <w:t>Alejandro Tavares Calderón</w:t>
      </w:r>
      <w:r w:rsidRPr="00335534">
        <w:rPr>
          <w:rFonts w:ascii="Arial" w:eastAsia="Times New Roman" w:hAnsi="Arial" w:cs="Arial"/>
          <w:sz w:val="24"/>
          <w:szCs w:val="24"/>
        </w:rPr>
        <w:t xml:space="preserve">, magistrado presidente y titular de la Tercera Sala Unitaria Administrativa, </w:t>
      </w:r>
      <w:r w:rsidRPr="00335534">
        <w:rPr>
          <w:rFonts w:ascii="Arial" w:hAnsi="Arial" w:cs="Arial"/>
          <w:color w:val="000000"/>
          <w:sz w:val="24"/>
          <w:szCs w:val="24"/>
        </w:rPr>
        <w:t xml:space="preserve">ante </w:t>
      </w:r>
      <w:r w:rsidR="006954B6">
        <w:rPr>
          <w:rFonts w:ascii="Arial" w:hAnsi="Arial" w:cs="Arial"/>
          <w:b/>
          <w:bCs/>
          <w:color w:val="000000"/>
          <w:sz w:val="24"/>
          <w:szCs w:val="24"/>
        </w:rPr>
        <w:t>Saúl Eduardo Rodríguez Camacho</w:t>
      </w:r>
      <w:r w:rsidRPr="00335534">
        <w:rPr>
          <w:rFonts w:ascii="Arial" w:hAnsi="Arial" w:cs="Arial"/>
          <w:color w:val="000000"/>
          <w:sz w:val="24"/>
          <w:szCs w:val="24"/>
        </w:rPr>
        <w:t>, quien actúa y da fe.</w:t>
      </w:r>
    </w:p>
    <w:p w14:paraId="26D2DEA5" w14:textId="77777777" w:rsidR="00DE50C5" w:rsidRDefault="00DE50C5" w:rsidP="00DE50C5">
      <w:pPr>
        <w:spacing w:after="0"/>
        <w:jc w:val="both"/>
        <w:rPr>
          <w:rFonts w:ascii="Arial" w:hAnsi="Arial" w:cs="Arial"/>
          <w:sz w:val="24"/>
          <w:szCs w:val="24"/>
        </w:rPr>
      </w:pPr>
    </w:p>
    <w:p w14:paraId="02B41B4A" w14:textId="77777777" w:rsidR="00DE50C5" w:rsidRDefault="00DE50C5" w:rsidP="00DE50C5">
      <w:pPr>
        <w:spacing w:after="0"/>
        <w:jc w:val="both"/>
        <w:rPr>
          <w:rFonts w:ascii="Arial" w:hAnsi="Arial" w:cs="Arial"/>
          <w:sz w:val="24"/>
          <w:szCs w:val="24"/>
        </w:rPr>
      </w:pPr>
    </w:p>
    <w:p w14:paraId="528793F7" w14:textId="77777777" w:rsidR="00DE50C5" w:rsidRDefault="00DE50C5" w:rsidP="00DE50C5">
      <w:pPr>
        <w:spacing w:after="0"/>
        <w:jc w:val="both"/>
        <w:rPr>
          <w:rFonts w:ascii="Arial" w:hAnsi="Arial" w:cs="Arial"/>
          <w:sz w:val="24"/>
          <w:szCs w:val="24"/>
        </w:rPr>
      </w:pPr>
    </w:p>
    <w:p w14:paraId="725B30FB" w14:textId="77777777" w:rsidR="00DE50C5" w:rsidRDefault="00DE50C5" w:rsidP="00DE50C5">
      <w:pPr>
        <w:spacing w:after="0"/>
        <w:jc w:val="both"/>
        <w:rPr>
          <w:rFonts w:ascii="Arial" w:hAnsi="Arial" w:cs="Arial"/>
          <w:sz w:val="24"/>
          <w:szCs w:val="24"/>
        </w:rPr>
      </w:pPr>
    </w:p>
    <w:p w14:paraId="2F730419" w14:textId="77777777" w:rsidR="00DE50C5" w:rsidRPr="00335534" w:rsidRDefault="00DE50C5" w:rsidP="00DE50C5">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E50C5" w:rsidRPr="00115237" w14:paraId="6B7ED15D" w14:textId="77777777" w:rsidTr="0082734E">
        <w:tc>
          <w:tcPr>
            <w:tcW w:w="4678" w:type="dxa"/>
          </w:tcPr>
          <w:p w14:paraId="0BC7FDEC" w14:textId="2E297709" w:rsidR="00997B3E" w:rsidRPr="00115237" w:rsidRDefault="006954B6" w:rsidP="00997B3E">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Alejandro Tavares Calderón</w:t>
            </w:r>
          </w:p>
          <w:p w14:paraId="1264F006" w14:textId="7068B5EA" w:rsidR="00997B3E" w:rsidRPr="005613D6" w:rsidRDefault="00997B3E" w:rsidP="00997B3E">
            <w:pPr>
              <w:tabs>
                <w:tab w:val="left" w:pos="5529"/>
              </w:tabs>
              <w:spacing w:after="0" w:line="240" w:lineRule="auto"/>
              <w:jc w:val="center"/>
              <w:rPr>
                <w:rFonts w:ascii="Arial" w:eastAsia="Arial" w:hAnsi="Arial" w:cs="Arial"/>
                <w:lang w:eastAsia="es-MX"/>
              </w:rPr>
            </w:pPr>
            <w:r w:rsidRPr="00115237">
              <w:rPr>
                <w:rFonts w:ascii="Arial" w:eastAsia="Arial" w:hAnsi="Arial" w:cs="Arial"/>
                <w:b/>
                <w:bCs/>
                <w:lang w:eastAsia="es-MX"/>
              </w:rPr>
              <w:t xml:space="preserve">    </w:t>
            </w:r>
            <w:r w:rsidR="006954B6" w:rsidRPr="005613D6">
              <w:rPr>
                <w:rFonts w:ascii="Arial" w:eastAsia="Arial" w:hAnsi="Arial" w:cs="Arial"/>
                <w:lang w:eastAsia="es-MX"/>
              </w:rPr>
              <w:t xml:space="preserve">Magistrado </w:t>
            </w:r>
            <w:proofErr w:type="gramStart"/>
            <w:r w:rsidR="006954B6" w:rsidRPr="005613D6">
              <w:rPr>
                <w:rFonts w:ascii="Arial" w:eastAsia="Arial" w:hAnsi="Arial" w:cs="Arial"/>
                <w:lang w:eastAsia="es-MX"/>
              </w:rPr>
              <w:t>Presidente</w:t>
            </w:r>
            <w:proofErr w:type="gramEnd"/>
            <w:r w:rsidR="006954B6" w:rsidRPr="005613D6">
              <w:rPr>
                <w:rFonts w:ascii="Arial" w:eastAsia="Tahoma" w:hAnsi="Arial" w:cs="Arial"/>
              </w:rPr>
              <w:t xml:space="preserve"> </w:t>
            </w:r>
          </w:p>
          <w:p w14:paraId="27CA6748" w14:textId="6D6661EF" w:rsidR="00DE50C5" w:rsidRPr="00115237" w:rsidRDefault="00DE50C5" w:rsidP="0082734E">
            <w:pPr>
              <w:spacing w:after="0" w:line="240" w:lineRule="auto"/>
              <w:jc w:val="center"/>
              <w:rPr>
                <w:rFonts w:ascii="Arial" w:eastAsia="Times New Roman" w:hAnsi="Arial" w:cs="Arial"/>
                <w:b/>
                <w:bCs/>
                <w:lang w:eastAsia="es-MX"/>
              </w:rPr>
            </w:pPr>
          </w:p>
        </w:tc>
        <w:tc>
          <w:tcPr>
            <w:tcW w:w="4536" w:type="dxa"/>
          </w:tcPr>
          <w:p w14:paraId="1AE90FF9" w14:textId="2B01EA37" w:rsidR="00DE50C5" w:rsidRPr="00115237" w:rsidRDefault="006954B6" w:rsidP="0082734E">
            <w:pPr>
              <w:spacing w:after="0" w:line="240" w:lineRule="auto"/>
              <w:jc w:val="center"/>
              <w:rPr>
                <w:rFonts w:ascii="Arial" w:hAnsi="Arial" w:cs="Arial"/>
                <w:b/>
                <w:bCs/>
              </w:rPr>
            </w:pPr>
            <w:r w:rsidRPr="00115237">
              <w:rPr>
                <w:rFonts w:ascii="Arial" w:hAnsi="Arial" w:cs="Arial"/>
                <w:b/>
                <w:bCs/>
              </w:rPr>
              <w:t>Gregorio Daniel Morales Luévano</w:t>
            </w:r>
          </w:p>
          <w:p w14:paraId="7A167CA0" w14:textId="3875388A" w:rsidR="00DE50C5" w:rsidRPr="005613D6" w:rsidRDefault="006954B6" w:rsidP="0082734E">
            <w:pPr>
              <w:spacing w:after="0" w:line="240" w:lineRule="auto"/>
              <w:jc w:val="center"/>
              <w:rPr>
                <w:rFonts w:ascii="Arial" w:eastAsia="Times New Roman" w:hAnsi="Arial" w:cs="Arial"/>
                <w:lang w:eastAsia="es-MX"/>
              </w:rPr>
            </w:pPr>
            <w:r w:rsidRPr="005613D6">
              <w:rPr>
                <w:rFonts w:ascii="Arial" w:hAnsi="Arial" w:cs="Arial"/>
              </w:rPr>
              <w:t>Magistrado</w:t>
            </w:r>
          </w:p>
          <w:p w14:paraId="4BB7F6AB" w14:textId="77777777" w:rsidR="00DE50C5" w:rsidRPr="00115237" w:rsidRDefault="00DE50C5" w:rsidP="0082734E">
            <w:pPr>
              <w:spacing w:after="0" w:line="240" w:lineRule="auto"/>
              <w:jc w:val="center"/>
              <w:rPr>
                <w:rFonts w:ascii="Arial" w:hAnsi="Arial" w:cs="Arial"/>
                <w:b/>
                <w:bCs/>
              </w:rPr>
            </w:pPr>
          </w:p>
        </w:tc>
      </w:tr>
    </w:tbl>
    <w:p w14:paraId="594E966D" w14:textId="77777777" w:rsidR="00DE50C5" w:rsidRDefault="00DE50C5" w:rsidP="00DE50C5">
      <w:pPr>
        <w:spacing w:after="0" w:line="240" w:lineRule="auto"/>
        <w:jc w:val="both"/>
        <w:rPr>
          <w:rFonts w:ascii="Arial" w:hAnsi="Arial" w:cs="Arial"/>
          <w:sz w:val="24"/>
          <w:szCs w:val="24"/>
        </w:rPr>
      </w:pPr>
    </w:p>
    <w:p w14:paraId="7678754B" w14:textId="77777777" w:rsidR="00C47DD0" w:rsidRDefault="00C47DD0" w:rsidP="00DE50C5">
      <w:pPr>
        <w:spacing w:after="0" w:line="240" w:lineRule="auto"/>
        <w:jc w:val="both"/>
        <w:rPr>
          <w:rFonts w:ascii="Arial" w:hAnsi="Arial" w:cs="Arial"/>
          <w:sz w:val="24"/>
          <w:szCs w:val="24"/>
        </w:rPr>
      </w:pPr>
    </w:p>
    <w:p w14:paraId="47798FC5" w14:textId="77777777" w:rsidR="00C47DD0" w:rsidRDefault="00C47DD0" w:rsidP="00DE50C5">
      <w:pPr>
        <w:spacing w:after="0" w:line="240" w:lineRule="auto"/>
        <w:jc w:val="both"/>
        <w:rPr>
          <w:rFonts w:ascii="Arial" w:hAnsi="Arial" w:cs="Arial"/>
          <w:sz w:val="24"/>
          <w:szCs w:val="24"/>
        </w:rPr>
      </w:pPr>
    </w:p>
    <w:p w14:paraId="55089B87" w14:textId="77777777" w:rsidR="0052440E" w:rsidRDefault="0052440E" w:rsidP="00DE50C5">
      <w:pPr>
        <w:spacing w:after="0" w:line="240" w:lineRule="auto"/>
        <w:jc w:val="both"/>
        <w:rPr>
          <w:rFonts w:ascii="Arial" w:hAnsi="Arial" w:cs="Arial"/>
          <w:sz w:val="24"/>
          <w:szCs w:val="24"/>
        </w:rPr>
      </w:pPr>
    </w:p>
    <w:p w14:paraId="36EDB05C" w14:textId="77777777" w:rsidR="00DE50C5" w:rsidRDefault="00DE50C5" w:rsidP="00DE50C5">
      <w:pPr>
        <w:spacing w:after="0" w:line="240" w:lineRule="auto"/>
        <w:jc w:val="both"/>
        <w:rPr>
          <w:rFonts w:ascii="Arial" w:hAnsi="Arial" w:cs="Arial"/>
          <w:sz w:val="24"/>
          <w:szCs w:val="24"/>
        </w:rPr>
      </w:pPr>
    </w:p>
    <w:p w14:paraId="52C78B8C" w14:textId="77777777" w:rsidR="00DE50C5" w:rsidRPr="00335534" w:rsidRDefault="00DE50C5" w:rsidP="00DE50C5">
      <w:pPr>
        <w:spacing w:after="0" w:line="240" w:lineRule="auto"/>
        <w:jc w:val="both"/>
        <w:rPr>
          <w:rFonts w:ascii="Arial" w:hAnsi="Arial" w:cs="Arial"/>
          <w:sz w:val="24"/>
          <w:szCs w:val="24"/>
        </w:rPr>
      </w:pP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536"/>
      </w:tblGrid>
      <w:tr w:rsidR="00DE50C5" w:rsidRPr="00115237" w14:paraId="17AB962A" w14:textId="77777777" w:rsidTr="0082734E">
        <w:tc>
          <w:tcPr>
            <w:tcW w:w="4678" w:type="dxa"/>
          </w:tcPr>
          <w:p w14:paraId="4C4156B2" w14:textId="5200753B" w:rsidR="00DE50C5" w:rsidRPr="00115237" w:rsidRDefault="006954B6" w:rsidP="0082734E">
            <w:pPr>
              <w:spacing w:after="0" w:line="240" w:lineRule="auto"/>
              <w:jc w:val="center"/>
              <w:rPr>
                <w:rFonts w:ascii="Arial" w:hAnsi="Arial" w:cs="Arial"/>
                <w:b/>
                <w:bCs/>
              </w:rPr>
            </w:pPr>
            <w:r w:rsidRPr="00115237">
              <w:rPr>
                <w:rFonts w:ascii="Arial" w:eastAsia="Times New Roman" w:hAnsi="Arial" w:cs="Arial"/>
                <w:b/>
                <w:bCs/>
                <w:lang w:eastAsia="es-MX"/>
              </w:rPr>
              <w:t>Luis Eduardo Naranjo Espinoza</w:t>
            </w:r>
          </w:p>
          <w:p w14:paraId="01A7C688" w14:textId="13BD484F" w:rsidR="00DE50C5" w:rsidRPr="005613D6" w:rsidRDefault="006954B6" w:rsidP="0082734E">
            <w:pPr>
              <w:spacing w:after="0" w:line="240" w:lineRule="auto"/>
              <w:jc w:val="center"/>
              <w:rPr>
                <w:rFonts w:ascii="Arial" w:hAnsi="Arial" w:cs="Arial"/>
              </w:rPr>
            </w:pPr>
            <w:r w:rsidRPr="005613D6">
              <w:rPr>
                <w:rFonts w:ascii="Arial" w:hAnsi="Arial" w:cs="Arial"/>
              </w:rPr>
              <w:t>Magistrado</w:t>
            </w:r>
          </w:p>
        </w:tc>
        <w:tc>
          <w:tcPr>
            <w:tcW w:w="4536" w:type="dxa"/>
          </w:tcPr>
          <w:p w14:paraId="1C77F70C" w14:textId="334EA787" w:rsidR="00DE50C5" w:rsidRPr="00115237" w:rsidRDefault="006954B6" w:rsidP="0082734E">
            <w:pPr>
              <w:spacing w:after="0" w:line="240" w:lineRule="auto"/>
              <w:jc w:val="center"/>
              <w:rPr>
                <w:rFonts w:ascii="Arial" w:hAnsi="Arial" w:cs="Arial"/>
                <w:b/>
                <w:bCs/>
              </w:rPr>
            </w:pPr>
            <w:r w:rsidRPr="00115237">
              <w:rPr>
                <w:rFonts w:ascii="Arial" w:eastAsia="Times New Roman" w:hAnsi="Arial" w:cs="Arial"/>
                <w:b/>
                <w:bCs/>
                <w:lang w:eastAsia="es-MX"/>
              </w:rPr>
              <w:t>Priscila Soto Jim</w:t>
            </w:r>
            <w:r>
              <w:rPr>
                <w:rFonts w:ascii="Arial" w:eastAsia="Times New Roman" w:hAnsi="Arial" w:cs="Arial"/>
                <w:b/>
                <w:bCs/>
                <w:lang w:eastAsia="es-MX"/>
              </w:rPr>
              <w:t>é</w:t>
            </w:r>
            <w:r w:rsidRPr="00115237">
              <w:rPr>
                <w:rFonts w:ascii="Arial" w:eastAsia="Times New Roman" w:hAnsi="Arial" w:cs="Arial"/>
                <w:b/>
                <w:bCs/>
                <w:lang w:eastAsia="es-MX"/>
              </w:rPr>
              <w:t>nez</w:t>
            </w:r>
          </w:p>
          <w:p w14:paraId="414D3E35" w14:textId="0E6FEC50" w:rsidR="00DE50C5" w:rsidRPr="005613D6" w:rsidRDefault="006954B6" w:rsidP="0082734E">
            <w:pPr>
              <w:tabs>
                <w:tab w:val="left" w:pos="5529"/>
              </w:tabs>
              <w:spacing w:after="0" w:line="240" w:lineRule="auto"/>
              <w:jc w:val="center"/>
              <w:rPr>
                <w:rFonts w:ascii="Arial" w:eastAsia="Arial" w:hAnsi="Arial" w:cs="Arial"/>
                <w:lang w:eastAsia="es-MX"/>
              </w:rPr>
            </w:pPr>
            <w:r w:rsidRPr="005613D6">
              <w:rPr>
                <w:rFonts w:ascii="Arial" w:hAnsi="Arial" w:cs="Arial"/>
              </w:rPr>
              <w:t>Magistrada</w:t>
            </w:r>
          </w:p>
          <w:p w14:paraId="4B585B18" w14:textId="77777777" w:rsidR="00DE50C5" w:rsidRPr="00115237" w:rsidRDefault="00DE50C5" w:rsidP="0082734E">
            <w:pPr>
              <w:spacing w:after="0" w:line="240" w:lineRule="auto"/>
              <w:jc w:val="center"/>
              <w:rPr>
                <w:rFonts w:ascii="Arial" w:hAnsi="Arial" w:cs="Arial"/>
                <w:b/>
                <w:bCs/>
              </w:rPr>
            </w:pPr>
          </w:p>
        </w:tc>
      </w:tr>
    </w:tbl>
    <w:p w14:paraId="2CAC990F" w14:textId="77777777" w:rsidR="00DE50C5" w:rsidRPr="00115237" w:rsidRDefault="00DE50C5" w:rsidP="00DE50C5">
      <w:pPr>
        <w:tabs>
          <w:tab w:val="left" w:pos="4950"/>
        </w:tabs>
        <w:spacing w:after="0" w:line="360" w:lineRule="auto"/>
        <w:jc w:val="both"/>
        <w:rPr>
          <w:rFonts w:ascii="Arial" w:eastAsia="Tahoma" w:hAnsi="Arial" w:cs="Arial"/>
        </w:rPr>
      </w:pPr>
      <w:r w:rsidRPr="00115237">
        <w:rPr>
          <w:rFonts w:ascii="Arial" w:eastAsia="Tahoma" w:hAnsi="Arial" w:cs="Arial"/>
        </w:rPr>
        <w:tab/>
      </w:r>
    </w:p>
    <w:p w14:paraId="74789915" w14:textId="77777777" w:rsidR="00DE50C5" w:rsidRPr="00115237" w:rsidRDefault="00DE50C5" w:rsidP="00DE50C5">
      <w:pPr>
        <w:spacing w:after="0" w:line="360" w:lineRule="auto"/>
        <w:jc w:val="both"/>
        <w:rPr>
          <w:rFonts w:ascii="Arial" w:eastAsia="Tahoma" w:hAnsi="Arial" w:cs="Arial"/>
        </w:rPr>
      </w:pPr>
    </w:p>
    <w:p w14:paraId="684D7E69" w14:textId="1FC1B1E8" w:rsidR="00DE50C5" w:rsidRPr="00115237" w:rsidRDefault="00DE50C5" w:rsidP="00DE50C5">
      <w:pPr>
        <w:tabs>
          <w:tab w:val="left" w:pos="5529"/>
        </w:tabs>
        <w:spacing w:after="0" w:line="240" w:lineRule="auto"/>
        <w:jc w:val="center"/>
        <w:rPr>
          <w:rFonts w:ascii="Arial" w:eastAsia="Arial" w:hAnsi="Arial" w:cs="Arial"/>
          <w:b/>
          <w:bCs/>
          <w:lang w:eastAsia="es-MX"/>
        </w:rPr>
      </w:pPr>
      <w:r w:rsidRPr="00115237">
        <w:rPr>
          <w:rFonts w:ascii="Arial" w:eastAsia="Tahoma" w:hAnsi="Arial" w:cs="Arial"/>
          <w:b/>
          <w:bCs/>
        </w:rPr>
        <w:t xml:space="preserve">      </w:t>
      </w:r>
    </w:p>
    <w:p w14:paraId="67B8091B" w14:textId="77777777" w:rsidR="00DE50C5" w:rsidRPr="00115237" w:rsidRDefault="00DE50C5" w:rsidP="00DE50C5">
      <w:pPr>
        <w:tabs>
          <w:tab w:val="left" w:pos="5529"/>
        </w:tabs>
        <w:spacing w:after="0" w:line="240" w:lineRule="auto"/>
        <w:rPr>
          <w:rFonts w:ascii="Arial" w:eastAsia="Arial" w:hAnsi="Arial" w:cs="Arial"/>
          <w:b/>
          <w:bCs/>
          <w:lang w:eastAsia="es-MX"/>
        </w:rPr>
      </w:pPr>
    </w:p>
    <w:p w14:paraId="1A423F08" w14:textId="77777777" w:rsidR="00DE50C5" w:rsidRPr="00115237" w:rsidRDefault="00DE50C5" w:rsidP="00DE50C5">
      <w:pPr>
        <w:tabs>
          <w:tab w:val="left" w:pos="5529"/>
        </w:tabs>
        <w:spacing w:after="0" w:line="240" w:lineRule="auto"/>
        <w:jc w:val="center"/>
        <w:rPr>
          <w:rFonts w:ascii="Arial" w:eastAsia="Arial" w:hAnsi="Arial" w:cs="Arial"/>
          <w:b/>
          <w:bCs/>
          <w:lang w:eastAsia="es-MX"/>
        </w:rPr>
      </w:pPr>
    </w:p>
    <w:p w14:paraId="7A78D0CC" w14:textId="62B818C3" w:rsidR="00DE50C5" w:rsidRPr="00115237" w:rsidRDefault="00DE50C5" w:rsidP="00DE50C5">
      <w:pPr>
        <w:tabs>
          <w:tab w:val="left" w:pos="5529"/>
        </w:tabs>
        <w:spacing w:after="0" w:line="240" w:lineRule="auto"/>
        <w:jc w:val="center"/>
        <w:rPr>
          <w:rFonts w:ascii="Arial" w:eastAsia="Arial" w:hAnsi="Arial" w:cs="Arial"/>
          <w:b/>
          <w:bCs/>
          <w:lang w:eastAsia="es-MX"/>
        </w:rPr>
      </w:pPr>
      <w:r w:rsidRPr="00115237">
        <w:rPr>
          <w:rFonts w:ascii="Arial" w:eastAsia="Arial" w:hAnsi="Arial" w:cs="Arial"/>
          <w:b/>
          <w:bCs/>
          <w:lang w:eastAsia="es-MX"/>
        </w:rPr>
        <w:t xml:space="preserve">          </w:t>
      </w:r>
      <w:r w:rsidR="006954B6">
        <w:rPr>
          <w:rFonts w:ascii="Arial" w:eastAsia="Tahoma" w:hAnsi="Arial" w:cs="Arial"/>
          <w:b/>
          <w:bCs/>
        </w:rPr>
        <w:t>Saúl Eduardo Rodríguez Camacho</w:t>
      </w:r>
    </w:p>
    <w:p w14:paraId="07EF1979" w14:textId="6A6F76A5" w:rsidR="00DE50C5" w:rsidRPr="005613D6" w:rsidRDefault="00DE50C5" w:rsidP="00DE50C5">
      <w:pPr>
        <w:spacing w:after="0" w:line="240" w:lineRule="auto"/>
        <w:jc w:val="center"/>
        <w:rPr>
          <w:rFonts w:ascii="Arial" w:eastAsia="Tahoma" w:hAnsi="Arial" w:cs="Arial"/>
        </w:rPr>
      </w:pPr>
      <w:r w:rsidRPr="00115237">
        <w:rPr>
          <w:rFonts w:ascii="Arial" w:eastAsia="Tahoma" w:hAnsi="Arial" w:cs="Arial"/>
          <w:b/>
          <w:bCs/>
        </w:rPr>
        <w:t xml:space="preserve">           </w:t>
      </w:r>
      <w:r w:rsidR="00E233A2" w:rsidRPr="005613D6">
        <w:rPr>
          <w:rFonts w:ascii="Arial" w:eastAsia="Tahoma" w:hAnsi="Arial" w:cs="Arial"/>
        </w:rPr>
        <w:t>Secretario</w:t>
      </w:r>
      <w:r w:rsidR="00FC247A">
        <w:rPr>
          <w:rStyle w:val="Refdenotaalpie"/>
          <w:rFonts w:ascii="Arial" w:eastAsia="Tahoma" w:hAnsi="Arial" w:cs="Arial"/>
        </w:rPr>
        <w:footnoteReference w:id="3"/>
      </w:r>
    </w:p>
    <w:p w14:paraId="3056C581" w14:textId="77777777" w:rsidR="0052440E" w:rsidRDefault="0052440E" w:rsidP="00DE50C5">
      <w:pPr>
        <w:spacing w:after="0" w:line="240" w:lineRule="auto"/>
        <w:jc w:val="both"/>
        <w:rPr>
          <w:rFonts w:ascii="Arial" w:eastAsia="Tahoma" w:hAnsi="Arial" w:cs="Arial"/>
          <w:b/>
          <w:bCs/>
          <w:sz w:val="20"/>
          <w:szCs w:val="20"/>
        </w:rPr>
      </w:pPr>
    </w:p>
    <w:p w14:paraId="397DC23D" w14:textId="77777777" w:rsidR="0052440E" w:rsidRDefault="0052440E" w:rsidP="00DE50C5">
      <w:pPr>
        <w:spacing w:after="0" w:line="240" w:lineRule="auto"/>
        <w:jc w:val="both"/>
        <w:rPr>
          <w:rFonts w:ascii="Arial" w:eastAsia="Tahoma" w:hAnsi="Arial" w:cs="Arial"/>
          <w:b/>
          <w:bCs/>
          <w:sz w:val="20"/>
          <w:szCs w:val="20"/>
        </w:rPr>
      </w:pPr>
    </w:p>
    <w:p w14:paraId="6E3FBA7B" w14:textId="77777777" w:rsidR="0052440E" w:rsidRDefault="0052440E" w:rsidP="00DE50C5">
      <w:pPr>
        <w:spacing w:after="0" w:line="240" w:lineRule="auto"/>
        <w:jc w:val="both"/>
        <w:rPr>
          <w:rFonts w:ascii="Arial" w:eastAsia="Tahoma" w:hAnsi="Arial" w:cs="Arial"/>
          <w:b/>
          <w:bCs/>
          <w:sz w:val="20"/>
          <w:szCs w:val="20"/>
        </w:rPr>
      </w:pPr>
    </w:p>
    <w:p w14:paraId="766F873F" w14:textId="77777777" w:rsidR="00C47DD0" w:rsidRDefault="00C47DD0" w:rsidP="00DE50C5">
      <w:pPr>
        <w:spacing w:after="0" w:line="240" w:lineRule="auto"/>
        <w:jc w:val="both"/>
        <w:rPr>
          <w:rFonts w:ascii="Arial" w:eastAsia="Tahoma" w:hAnsi="Arial" w:cs="Arial"/>
          <w:b/>
          <w:bCs/>
          <w:sz w:val="20"/>
          <w:szCs w:val="20"/>
        </w:rPr>
      </w:pPr>
    </w:p>
    <w:p w14:paraId="26DC37F0" w14:textId="13BA8AE7" w:rsidR="00DE50C5" w:rsidRPr="006F35A4" w:rsidRDefault="00DE50C5" w:rsidP="00DE50C5">
      <w:pPr>
        <w:spacing w:after="0" w:line="240" w:lineRule="auto"/>
        <w:jc w:val="both"/>
        <w:rPr>
          <w:rFonts w:ascii="Arial" w:eastAsia="Tahoma" w:hAnsi="Arial" w:cs="Arial"/>
          <w:sz w:val="20"/>
          <w:szCs w:val="20"/>
        </w:rPr>
      </w:pPr>
      <w:r w:rsidRPr="00997B3E">
        <w:rPr>
          <w:rFonts w:ascii="Arial" w:eastAsia="Tahoma" w:hAnsi="Arial" w:cs="Arial"/>
          <w:b/>
          <w:bCs/>
          <w:sz w:val="20"/>
          <w:szCs w:val="20"/>
        </w:rPr>
        <w:t>CONSTANCIA.</w:t>
      </w:r>
      <w:r w:rsidRPr="00997B3E">
        <w:rPr>
          <w:rFonts w:ascii="Arial" w:eastAsia="Tahoma" w:hAnsi="Arial" w:cs="Arial"/>
          <w:sz w:val="20"/>
          <w:szCs w:val="20"/>
        </w:rPr>
        <w:t xml:space="preserve"> Con fundamento en el artículo 13 bis B, fracciones I, III, y XI de la Ley Orgánica de este Tribunal Estatal. DOY FE, que el _______ de _______________ </w:t>
      </w:r>
      <w:proofErr w:type="spellStart"/>
      <w:r w:rsidRPr="00997B3E">
        <w:rPr>
          <w:rFonts w:ascii="Arial" w:eastAsia="Tahoma" w:hAnsi="Arial" w:cs="Arial"/>
          <w:sz w:val="20"/>
          <w:szCs w:val="20"/>
        </w:rPr>
        <w:t>de</w:t>
      </w:r>
      <w:proofErr w:type="spellEnd"/>
      <w:r w:rsidRPr="00997B3E">
        <w:rPr>
          <w:rFonts w:ascii="Arial" w:eastAsia="Tahoma" w:hAnsi="Arial" w:cs="Arial"/>
          <w:sz w:val="20"/>
          <w:szCs w:val="20"/>
        </w:rPr>
        <w:t xml:space="preserve"> dos mil veintic</w:t>
      </w:r>
      <w:r w:rsidR="005613D6">
        <w:rPr>
          <w:rFonts w:ascii="Arial" w:eastAsia="Tahoma" w:hAnsi="Arial" w:cs="Arial"/>
          <w:sz w:val="20"/>
          <w:szCs w:val="20"/>
        </w:rPr>
        <w:t>inc</w:t>
      </w:r>
      <w:r w:rsidRPr="00997B3E">
        <w:rPr>
          <w:rFonts w:ascii="Arial" w:eastAsia="Tahoma" w:hAnsi="Arial" w:cs="Arial"/>
          <w:sz w:val="20"/>
          <w:szCs w:val="20"/>
        </w:rPr>
        <w:t xml:space="preserve">o, se fijó y publicó en los estrados de este Tribunal Estatal de Justicia Administrativa. </w:t>
      </w:r>
      <w:r w:rsidR="00E233A2">
        <w:rPr>
          <w:rFonts w:ascii="Arial" w:eastAsia="Tahoma" w:hAnsi="Arial" w:cs="Arial"/>
          <w:sz w:val="20"/>
          <w:szCs w:val="20"/>
        </w:rPr>
        <w:t>Saúl Eduardo Rodríguez Camacho</w:t>
      </w:r>
      <w:r w:rsidRPr="00997B3E">
        <w:rPr>
          <w:rFonts w:ascii="Arial" w:eastAsia="Tahoma" w:hAnsi="Arial" w:cs="Arial"/>
          <w:sz w:val="20"/>
          <w:szCs w:val="20"/>
        </w:rPr>
        <w:t>, secretario</w:t>
      </w:r>
      <w:r w:rsidR="00E233A2">
        <w:rPr>
          <w:rFonts w:ascii="Arial" w:eastAsia="Tahoma" w:hAnsi="Arial" w:cs="Arial"/>
          <w:sz w:val="20"/>
          <w:szCs w:val="20"/>
        </w:rPr>
        <w:t xml:space="preserve"> general</w:t>
      </w:r>
      <w:r w:rsidRPr="00997B3E">
        <w:rPr>
          <w:rFonts w:ascii="Arial" w:eastAsia="Tahoma" w:hAnsi="Arial" w:cs="Arial"/>
          <w:sz w:val="20"/>
          <w:szCs w:val="20"/>
        </w:rPr>
        <w:t>.</w:t>
      </w:r>
    </w:p>
    <w:p w14:paraId="55962A4B" w14:textId="77777777" w:rsidR="00821738" w:rsidRDefault="00821738"/>
    <w:p w14:paraId="58A8E500" w14:textId="77777777" w:rsidR="0052440E" w:rsidRDefault="0052440E"/>
    <w:p w14:paraId="7FC34B63" w14:textId="77777777" w:rsidR="0052440E" w:rsidRDefault="0052440E"/>
    <w:p w14:paraId="732A04E3" w14:textId="77777777" w:rsidR="0052440E" w:rsidRDefault="0052440E"/>
    <w:sectPr w:rsidR="0052440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6482A" w14:textId="77777777" w:rsidR="00BF053A" w:rsidRDefault="00BF053A" w:rsidP="00DE50C5">
      <w:pPr>
        <w:spacing w:after="0" w:line="240" w:lineRule="auto"/>
      </w:pPr>
      <w:r>
        <w:separator/>
      </w:r>
    </w:p>
  </w:endnote>
  <w:endnote w:type="continuationSeparator" w:id="0">
    <w:p w14:paraId="13827E90" w14:textId="77777777" w:rsidR="00BF053A" w:rsidRDefault="00BF053A" w:rsidP="00DE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7300847"/>
      <w:docPartObj>
        <w:docPartGallery w:val="Page Numbers (Bottom of Page)"/>
        <w:docPartUnique/>
      </w:docPartObj>
    </w:sdtPr>
    <w:sdtEndPr>
      <w:rPr>
        <w:rFonts w:ascii="Arial" w:hAnsi="Arial" w:cs="Arial"/>
      </w:rPr>
    </w:sdtEndPr>
    <w:sdtContent>
      <w:p w14:paraId="25FBACB4" w14:textId="77777777" w:rsidR="00C74C5B" w:rsidRDefault="00C74C5B">
        <w:pPr>
          <w:pStyle w:val="Piedepgina"/>
          <w:jc w:val="right"/>
        </w:pPr>
        <w:r>
          <w:fldChar w:fldCharType="begin"/>
        </w:r>
        <w:r>
          <w:instrText>PAGE   \* MERGEFORMAT</w:instrText>
        </w:r>
        <w:r>
          <w:fldChar w:fldCharType="separate"/>
        </w:r>
        <w:r>
          <w:rPr>
            <w:lang w:val="es-ES"/>
          </w:rPr>
          <w:t>2</w:t>
        </w:r>
        <w:r>
          <w:fldChar w:fldCharType="end"/>
        </w:r>
      </w:p>
      <w:p w14:paraId="647CEDEF" w14:textId="77777777" w:rsidR="00C74C5B" w:rsidRDefault="00C74C5B">
        <w:pPr>
          <w:pStyle w:val="Piedepgina"/>
          <w:jc w:val="right"/>
        </w:pPr>
      </w:p>
      <w:p w14:paraId="3655AD54" w14:textId="42DA7A1B" w:rsidR="00C74C5B" w:rsidRPr="00F82B1B" w:rsidRDefault="00C74C5B" w:rsidP="00C74C5B">
        <w:pPr>
          <w:pStyle w:val="Piedepgina"/>
          <w:rPr>
            <w:rFonts w:ascii="Arial" w:hAnsi="Arial" w:cs="Arial"/>
          </w:rPr>
        </w:pPr>
        <w:r w:rsidRPr="00F82B1B">
          <w:rPr>
            <w:rFonts w:ascii="Arial" w:hAnsi="Arial" w:cs="Arial"/>
          </w:rPr>
          <w:t>ACUERDO PLENO-</w:t>
        </w:r>
        <w:r w:rsidR="0052440E">
          <w:rPr>
            <w:rFonts w:ascii="Arial" w:hAnsi="Arial" w:cs="Arial"/>
          </w:rPr>
          <w:t>0</w:t>
        </w:r>
        <w:r w:rsidR="005613D6">
          <w:rPr>
            <w:rFonts w:ascii="Arial" w:hAnsi="Arial" w:cs="Arial"/>
          </w:rPr>
          <w:t>0</w:t>
        </w:r>
        <w:r w:rsidR="0052440E">
          <w:rPr>
            <w:rFonts w:ascii="Arial" w:hAnsi="Arial" w:cs="Arial"/>
          </w:rPr>
          <w:t>8</w:t>
        </w:r>
        <w:r w:rsidR="00CA3EDC">
          <w:rPr>
            <w:rFonts w:ascii="Arial" w:hAnsi="Arial" w:cs="Arial"/>
          </w:rPr>
          <w:t>/</w:t>
        </w:r>
        <w:r w:rsidRPr="00F82B1B">
          <w:rPr>
            <w:rFonts w:ascii="Arial" w:hAnsi="Arial" w:cs="Arial"/>
          </w:rPr>
          <w:t>202</w:t>
        </w:r>
        <w:r w:rsidR="005613D6">
          <w:rPr>
            <w:rFonts w:ascii="Arial" w:hAnsi="Arial" w:cs="Arial"/>
          </w:rPr>
          <w:t>5</w:t>
        </w:r>
      </w:p>
    </w:sdtContent>
  </w:sdt>
  <w:p w14:paraId="218DE772" w14:textId="0E859945" w:rsidR="00C74C5B" w:rsidRPr="00C74C5B" w:rsidRDefault="00C74C5B">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8DEE8" w14:textId="77777777" w:rsidR="00BF053A" w:rsidRDefault="00BF053A" w:rsidP="00DE50C5">
      <w:pPr>
        <w:spacing w:after="0" w:line="240" w:lineRule="auto"/>
      </w:pPr>
      <w:r>
        <w:separator/>
      </w:r>
    </w:p>
  </w:footnote>
  <w:footnote w:type="continuationSeparator" w:id="0">
    <w:p w14:paraId="22A7FF5F" w14:textId="77777777" w:rsidR="00BF053A" w:rsidRDefault="00BF053A" w:rsidP="00DE50C5">
      <w:pPr>
        <w:spacing w:after="0" w:line="240" w:lineRule="auto"/>
      </w:pPr>
      <w:r>
        <w:continuationSeparator/>
      </w:r>
    </w:p>
  </w:footnote>
  <w:footnote w:id="1">
    <w:p w14:paraId="4078923C" w14:textId="4C8BF5A0" w:rsidR="00867110" w:rsidRPr="00867110" w:rsidRDefault="00867110">
      <w:pPr>
        <w:pStyle w:val="Textonotapie"/>
        <w:rPr>
          <w:rFonts w:ascii="Arial" w:hAnsi="Arial" w:cs="Arial"/>
          <w:lang w:val="es-ES"/>
        </w:rPr>
      </w:pPr>
      <w:r w:rsidRPr="00867110">
        <w:rPr>
          <w:rStyle w:val="Refdenotaalpie"/>
          <w:rFonts w:ascii="Arial" w:hAnsi="Arial" w:cs="Arial"/>
        </w:rPr>
        <w:footnoteRef/>
      </w:r>
      <w:r w:rsidRPr="00867110">
        <w:rPr>
          <w:rFonts w:ascii="Arial" w:hAnsi="Arial" w:cs="Arial"/>
        </w:rPr>
        <w:t xml:space="preserve"> </w:t>
      </w:r>
      <w:r w:rsidRPr="00867110">
        <w:rPr>
          <w:rFonts w:ascii="Arial" w:hAnsi="Arial" w:cs="Arial"/>
          <w:lang w:val="es-ES"/>
        </w:rPr>
        <w:t>Por nombramiento otorgado en Acuerdo Pleno 063/2024.</w:t>
      </w:r>
    </w:p>
  </w:footnote>
  <w:footnote w:id="2">
    <w:p w14:paraId="026311F0" w14:textId="13455E7D" w:rsidR="00622B1C" w:rsidRPr="00622B1C" w:rsidRDefault="00622B1C">
      <w:pPr>
        <w:pStyle w:val="Textonotapie"/>
        <w:rPr>
          <w:rFonts w:ascii="Arial" w:hAnsi="Arial" w:cs="Arial"/>
        </w:rPr>
      </w:pPr>
      <w:r w:rsidRPr="00622B1C">
        <w:rPr>
          <w:rStyle w:val="Refdenotaalpie"/>
          <w:rFonts w:ascii="Arial" w:hAnsi="Arial" w:cs="Arial"/>
        </w:rPr>
        <w:footnoteRef/>
      </w:r>
      <w:r w:rsidRPr="00622B1C">
        <w:rPr>
          <w:rFonts w:ascii="Arial" w:hAnsi="Arial" w:cs="Arial"/>
        </w:rPr>
        <w:t xml:space="preserve"> </w:t>
      </w:r>
      <w:r w:rsidRPr="00622B1C">
        <w:rPr>
          <w:rFonts w:ascii="Arial" w:hAnsi="Arial" w:cs="Arial"/>
        </w:rPr>
        <w:t>Ambos oficios de seis de febrero del año en curso.</w:t>
      </w:r>
    </w:p>
  </w:footnote>
  <w:footnote w:id="3">
    <w:p w14:paraId="5389B0EF" w14:textId="1A742936" w:rsidR="00FC247A" w:rsidRPr="00C47DD0" w:rsidRDefault="00FC247A" w:rsidP="00FC247A">
      <w:pPr>
        <w:tabs>
          <w:tab w:val="left" w:pos="5529"/>
        </w:tabs>
        <w:spacing w:after="0" w:line="240" w:lineRule="auto"/>
        <w:jc w:val="both"/>
        <w:rPr>
          <w:rFonts w:ascii="Arial" w:eastAsia="Arial" w:hAnsi="Arial" w:cs="Arial"/>
          <w:b/>
          <w:bCs/>
          <w:sz w:val="20"/>
          <w:szCs w:val="20"/>
          <w:lang w:eastAsia="es-MX"/>
        </w:rPr>
      </w:pPr>
      <w:r w:rsidRPr="00C47DD0">
        <w:rPr>
          <w:rStyle w:val="Refdenotaalpie"/>
          <w:rFonts w:ascii="Arial" w:hAnsi="Arial" w:cs="Arial"/>
          <w:sz w:val="20"/>
          <w:szCs w:val="20"/>
        </w:rPr>
        <w:footnoteRef/>
      </w:r>
      <w:r w:rsidRPr="00C47DD0">
        <w:rPr>
          <w:rFonts w:ascii="Arial" w:hAnsi="Arial" w:cs="Arial"/>
          <w:sz w:val="20"/>
          <w:szCs w:val="20"/>
        </w:rPr>
        <w:t xml:space="preserve"> </w:t>
      </w:r>
      <w:r w:rsidRPr="00C47DD0">
        <w:rPr>
          <w:rFonts w:ascii="Arial" w:eastAsia="Tahoma" w:hAnsi="Arial" w:cs="Arial"/>
          <w:sz w:val="20"/>
          <w:szCs w:val="20"/>
        </w:rPr>
        <w:t xml:space="preserve">Esta hoja de firmas corresponde al acuerdo PLENO-008/2025 aprobado por el Pleno del Tribunal Estatal de Justicia Administrativa, en el cual se </w:t>
      </w:r>
      <w:r w:rsidRPr="00C47DD0">
        <w:rPr>
          <w:rFonts w:ascii="Arial" w:eastAsia="Times New Roman" w:hAnsi="Arial" w:cs="Arial"/>
          <w:sz w:val="20"/>
          <w:szCs w:val="20"/>
        </w:rPr>
        <w:t xml:space="preserve">aprueban </w:t>
      </w:r>
      <w:r w:rsidRPr="00C47DD0">
        <w:rPr>
          <w:rFonts w:ascii="Arial" w:eastAsia="Times New Roman" w:hAnsi="Arial" w:cs="Arial"/>
          <w:sz w:val="20"/>
          <w:szCs w:val="20"/>
        </w:rPr>
        <w:t>nombramientos</w:t>
      </w:r>
      <w:r w:rsidRPr="00C47DD0">
        <w:rPr>
          <w:rFonts w:ascii="Arial" w:eastAsia="Times New Roman" w:hAnsi="Arial" w:cs="Arial"/>
          <w:sz w:val="20"/>
          <w:szCs w:val="20"/>
        </w:rPr>
        <w:t xml:space="preserve"> de personal jurisdiccional</w:t>
      </w:r>
      <w:r w:rsidRPr="00C47DD0">
        <w:rPr>
          <w:rFonts w:ascii="Arial" w:hAnsi="Arial" w:cs="Arial"/>
          <w:bCs/>
          <w:sz w:val="20"/>
          <w:szCs w:val="20"/>
        </w:rPr>
        <w:t>.</w:t>
      </w:r>
      <w:r w:rsidRPr="00C47DD0">
        <w:rPr>
          <w:rFonts w:ascii="Arial" w:eastAsia="Times New Roman" w:hAnsi="Arial" w:cs="Arial"/>
          <w:sz w:val="20"/>
          <w:szCs w:val="20"/>
        </w:rPr>
        <w:t xml:space="preserve"> </w:t>
      </w:r>
    </w:p>
    <w:p w14:paraId="512775E7" w14:textId="64559A23" w:rsidR="00FC247A" w:rsidRPr="00FC247A" w:rsidRDefault="00FC247A">
      <w:pPr>
        <w:pStyle w:val="Textonotapie"/>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14B43"/>
    <w:multiLevelType w:val="hybridMultilevel"/>
    <w:tmpl w:val="E7E4CB54"/>
    <w:lvl w:ilvl="0" w:tplc="D89684C0">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5A3EC4"/>
    <w:multiLevelType w:val="hybridMultilevel"/>
    <w:tmpl w:val="8D464024"/>
    <w:lvl w:ilvl="0" w:tplc="1FBAADDE">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F47D76"/>
    <w:multiLevelType w:val="hybridMultilevel"/>
    <w:tmpl w:val="2E90C038"/>
    <w:lvl w:ilvl="0" w:tplc="1CF0A262">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8685448"/>
    <w:multiLevelType w:val="hybridMultilevel"/>
    <w:tmpl w:val="818422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025D62"/>
    <w:multiLevelType w:val="hybridMultilevel"/>
    <w:tmpl w:val="CCD6B2F2"/>
    <w:lvl w:ilvl="0" w:tplc="840AE34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117EBE"/>
    <w:multiLevelType w:val="hybridMultilevel"/>
    <w:tmpl w:val="921A7B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9461913">
    <w:abstractNumId w:val="2"/>
  </w:num>
  <w:num w:numId="2" w16cid:durableId="2085181133">
    <w:abstractNumId w:val="0"/>
  </w:num>
  <w:num w:numId="3" w16cid:durableId="139857597">
    <w:abstractNumId w:val="1"/>
  </w:num>
  <w:num w:numId="4" w16cid:durableId="1233269604">
    <w:abstractNumId w:val="5"/>
  </w:num>
  <w:num w:numId="5" w16cid:durableId="1207985701">
    <w:abstractNumId w:val="4"/>
  </w:num>
  <w:num w:numId="6" w16cid:durableId="1776629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C5"/>
    <w:rsid w:val="00013D82"/>
    <w:rsid w:val="00015D01"/>
    <w:rsid w:val="0002051C"/>
    <w:rsid w:val="00033C55"/>
    <w:rsid w:val="0004371C"/>
    <w:rsid w:val="00083C9F"/>
    <w:rsid w:val="0009490A"/>
    <w:rsid w:val="000B3BB6"/>
    <w:rsid w:val="000D671F"/>
    <w:rsid w:val="000E02CB"/>
    <w:rsid w:val="000E3E70"/>
    <w:rsid w:val="000F13FA"/>
    <w:rsid w:val="000F42B7"/>
    <w:rsid w:val="00132850"/>
    <w:rsid w:val="00142A42"/>
    <w:rsid w:val="001C2955"/>
    <w:rsid w:val="001F7C0E"/>
    <w:rsid w:val="00213FDB"/>
    <w:rsid w:val="00222FE9"/>
    <w:rsid w:val="00223E3D"/>
    <w:rsid w:val="002358B3"/>
    <w:rsid w:val="002410CC"/>
    <w:rsid w:val="002502ED"/>
    <w:rsid w:val="002B48F7"/>
    <w:rsid w:val="002B6CCE"/>
    <w:rsid w:val="002F3D3B"/>
    <w:rsid w:val="00304B93"/>
    <w:rsid w:val="0031132D"/>
    <w:rsid w:val="00316E6A"/>
    <w:rsid w:val="00322FF9"/>
    <w:rsid w:val="00352050"/>
    <w:rsid w:val="003547BD"/>
    <w:rsid w:val="0037633F"/>
    <w:rsid w:val="00376CC7"/>
    <w:rsid w:val="003B7967"/>
    <w:rsid w:val="003C2A1F"/>
    <w:rsid w:val="003C2E5D"/>
    <w:rsid w:val="003E52E6"/>
    <w:rsid w:val="003F6454"/>
    <w:rsid w:val="00427FA8"/>
    <w:rsid w:val="004359A0"/>
    <w:rsid w:val="00476E41"/>
    <w:rsid w:val="00481EFA"/>
    <w:rsid w:val="00494005"/>
    <w:rsid w:val="004A6CF8"/>
    <w:rsid w:val="004C037A"/>
    <w:rsid w:val="004D3CE5"/>
    <w:rsid w:val="004D51F3"/>
    <w:rsid w:val="004E43FA"/>
    <w:rsid w:val="004F5F62"/>
    <w:rsid w:val="00514107"/>
    <w:rsid w:val="005141B1"/>
    <w:rsid w:val="0052440E"/>
    <w:rsid w:val="00533134"/>
    <w:rsid w:val="0054186A"/>
    <w:rsid w:val="00546A0F"/>
    <w:rsid w:val="00557B4A"/>
    <w:rsid w:val="005613D6"/>
    <w:rsid w:val="005F0EF7"/>
    <w:rsid w:val="005F38B7"/>
    <w:rsid w:val="00603AA0"/>
    <w:rsid w:val="00604978"/>
    <w:rsid w:val="006078F4"/>
    <w:rsid w:val="00622B1C"/>
    <w:rsid w:val="006236BA"/>
    <w:rsid w:val="00641723"/>
    <w:rsid w:val="0064295E"/>
    <w:rsid w:val="006479E0"/>
    <w:rsid w:val="0069111C"/>
    <w:rsid w:val="006949FB"/>
    <w:rsid w:val="006954B6"/>
    <w:rsid w:val="006A3640"/>
    <w:rsid w:val="006F27A9"/>
    <w:rsid w:val="00706F37"/>
    <w:rsid w:val="0072466B"/>
    <w:rsid w:val="00740F63"/>
    <w:rsid w:val="007435D4"/>
    <w:rsid w:val="0078202F"/>
    <w:rsid w:val="007A1855"/>
    <w:rsid w:val="007A54FB"/>
    <w:rsid w:val="007A5B83"/>
    <w:rsid w:val="00802A7A"/>
    <w:rsid w:val="008106DF"/>
    <w:rsid w:val="00820C70"/>
    <w:rsid w:val="00821738"/>
    <w:rsid w:val="00825027"/>
    <w:rsid w:val="00836EDD"/>
    <w:rsid w:val="00845E46"/>
    <w:rsid w:val="0084713A"/>
    <w:rsid w:val="00867110"/>
    <w:rsid w:val="00870067"/>
    <w:rsid w:val="00886BD0"/>
    <w:rsid w:val="0089079C"/>
    <w:rsid w:val="008A38AD"/>
    <w:rsid w:val="0092039D"/>
    <w:rsid w:val="00930CC1"/>
    <w:rsid w:val="00932B91"/>
    <w:rsid w:val="00972539"/>
    <w:rsid w:val="00976BB2"/>
    <w:rsid w:val="00997B3E"/>
    <w:rsid w:val="009B4CF4"/>
    <w:rsid w:val="009D3758"/>
    <w:rsid w:val="00A131C8"/>
    <w:rsid w:val="00A33372"/>
    <w:rsid w:val="00A46716"/>
    <w:rsid w:val="00A5193A"/>
    <w:rsid w:val="00AB1A0E"/>
    <w:rsid w:val="00AB3DF5"/>
    <w:rsid w:val="00AF4CB8"/>
    <w:rsid w:val="00B032EF"/>
    <w:rsid w:val="00B12F1C"/>
    <w:rsid w:val="00B5595F"/>
    <w:rsid w:val="00B57A79"/>
    <w:rsid w:val="00BA2D67"/>
    <w:rsid w:val="00BB233B"/>
    <w:rsid w:val="00BC4046"/>
    <w:rsid w:val="00BD2F01"/>
    <w:rsid w:val="00BF053A"/>
    <w:rsid w:val="00BF3922"/>
    <w:rsid w:val="00C0016D"/>
    <w:rsid w:val="00C0701A"/>
    <w:rsid w:val="00C47DD0"/>
    <w:rsid w:val="00C56C09"/>
    <w:rsid w:val="00C74C5B"/>
    <w:rsid w:val="00C755E4"/>
    <w:rsid w:val="00C91EE1"/>
    <w:rsid w:val="00CA3EDC"/>
    <w:rsid w:val="00CB2A46"/>
    <w:rsid w:val="00CD1DB1"/>
    <w:rsid w:val="00D1445A"/>
    <w:rsid w:val="00D40E98"/>
    <w:rsid w:val="00D50E36"/>
    <w:rsid w:val="00D61672"/>
    <w:rsid w:val="00DC0727"/>
    <w:rsid w:val="00DC597E"/>
    <w:rsid w:val="00DE50C5"/>
    <w:rsid w:val="00E1089C"/>
    <w:rsid w:val="00E12B40"/>
    <w:rsid w:val="00E233A2"/>
    <w:rsid w:val="00E30E76"/>
    <w:rsid w:val="00E40467"/>
    <w:rsid w:val="00E4097A"/>
    <w:rsid w:val="00E57220"/>
    <w:rsid w:val="00EB7934"/>
    <w:rsid w:val="00EF2DAB"/>
    <w:rsid w:val="00F05A6C"/>
    <w:rsid w:val="00F64946"/>
    <w:rsid w:val="00F82B1B"/>
    <w:rsid w:val="00FC247A"/>
    <w:rsid w:val="00FD0AB9"/>
    <w:rsid w:val="00FD14A7"/>
    <w:rsid w:val="00FD5073"/>
    <w:rsid w:val="00FE4F12"/>
    <w:rsid w:val="00FF7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B75F"/>
  <w15:chartTrackingRefBased/>
  <w15:docId w15:val="{886E3509-0722-4E76-9CE0-4FFE615C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90A"/>
    <w:pPr>
      <w:spacing w:after="200" w:line="276" w:lineRule="auto"/>
    </w:pPr>
    <w:rPr>
      <w:kern w:val="0"/>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E50C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C"/>
    <w:basedOn w:val="Normal"/>
    <w:link w:val="TextonotapieCar"/>
    <w:qFormat/>
    <w:rsid w:val="00DE50C5"/>
    <w:pPr>
      <w:spacing w:after="0" w:line="240" w:lineRule="auto"/>
    </w:pPr>
    <w:rPr>
      <w:rFonts w:ascii="Times New Roman" w:eastAsia="Times New Roman" w:hAnsi="Times New Roman" w:cs="Times New Roman"/>
      <w:sz w:val="20"/>
      <w:szCs w:val="20"/>
      <w:lang w:val="es-MX" w:eastAsia="es-MX"/>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rsid w:val="00DE50C5"/>
    <w:rPr>
      <w:rFonts w:ascii="Times New Roman" w:eastAsia="Times New Roman" w:hAnsi="Times New Roman" w:cs="Times New Roman"/>
      <w:kern w:val="0"/>
      <w:sz w:val="20"/>
      <w:szCs w:val="20"/>
      <w:lang w:eastAsia="es-MX"/>
      <w14:ligatures w14:val="none"/>
    </w:rPr>
  </w:style>
  <w:style w:type="character" w:styleId="Refdenotaalpie">
    <w:name w:val="footnote reference"/>
    <w:aliases w:val="Footnotes refss,Texto de nota al pie,Ref. de nota al pie 2,Appel note de bas de page,Footnote number,referencia nota al pie,BVI fnr,f,4_G,16 Point,Superscript 6 Point,Texto nota al pie,Footnote Reference Char3,ftref,Stinking Styles,R"/>
    <w:uiPriority w:val="99"/>
    <w:qFormat/>
    <w:rsid w:val="00DE50C5"/>
    <w:rPr>
      <w:vertAlign w:val="superscript"/>
    </w:rPr>
  </w:style>
  <w:style w:type="paragraph" w:customStyle="1" w:styleId="Style2">
    <w:name w:val="Style 2"/>
    <w:basedOn w:val="Normal"/>
    <w:uiPriority w:val="99"/>
    <w:rsid w:val="00DE50C5"/>
    <w:pPr>
      <w:widowControl w:val="0"/>
      <w:autoSpaceDE w:val="0"/>
      <w:autoSpaceDN w:val="0"/>
      <w:spacing w:before="216" w:after="0" w:line="288" w:lineRule="auto"/>
      <w:jc w:val="both"/>
    </w:pPr>
    <w:rPr>
      <w:rFonts w:ascii="Arial" w:eastAsia="Times New Roman" w:hAnsi="Arial" w:cs="Arial"/>
      <w:sz w:val="23"/>
      <w:szCs w:val="23"/>
      <w:lang w:val="en-US" w:eastAsia="es-MX"/>
    </w:rPr>
  </w:style>
  <w:style w:type="character" w:customStyle="1" w:styleId="CharacterStyle1">
    <w:name w:val="Character Style 1"/>
    <w:uiPriority w:val="99"/>
    <w:rsid w:val="00DE50C5"/>
    <w:rPr>
      <w:rFonts w:ascii="Arial" w:hAnsi="Arial" w:cs="Arial"/>
      <w:sz w:val="23"/>
      <w:szCs w:val="23"/>
    </w:rPr>
  </w:style>
  <w:style w:type="paragraph" w:styleId="Prrafodelista">
    <w:name w:val="List Paragraph"/>
    <w:aliases w:val="Párrafo de lista1,List Paragraph2,List Paragraph1,Colorful List - Accent 11,Lista vistosa - Énfasis 11"/>
    <w:basedOn w:val="Normal"/>
    <w:link w:val="PrrafodelistaCar"/>
    <w:uiPriority w:val="34"/>
    <w:qFormat/>
    <w:rsid w:val="00DE50C5"/>
    <w:pPr>
      <w:ind w:left="720"/>
      <w:contextualSpacing/>
    </w:pPr>
  </w:style>
  <w:style w:type="character" w:customStyle="1" w:styleId="PrrafodelistaCar">
    <w:name w:val="Párrafo de lista Car"/>
    <w:aliases w:val="Párrafo de lista1 Car,List Paragraph2 Car,List Paragraph1 Car,Colorful List - Accent 11 Car,Lista vistosa - Énfasis 11 Car"/>
    <w:basedOn w:val="Fuentedeprrafopredeter"/>
    <w:link w:val="Prrafodelista"/>
    <w:uiPriority w:val="34"/>
    <w:locked/>
    <w:rsid w:val="00DE50C5"/>
    <w:rPr>
      <w:kern w:val="0"/>
      <w:lang w:val="es-ES_tradnl"/>
      <w14:ligatures w14:val="none"/>
    </w:rPr>
  </w:style>
  <w:style w:type="paragraph" w:styleId="Encabezado">
    <w:name w:val="header"/>
    <w:basedOn w:val="Normal"/>
    <w:link w:val="EncabezadoCar"/>
    <w:uiPriority w:val="99"/>
    <w:unhideWhenUsed/>
    <w:rsid w:val="00C74C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C5B"/>
    <w:rPr>
      <w:kern w:val="0"/>
      <w:lang w:val="es-ES_tradnl"/>
      <w14:ligatures w14:val="none"/>
    </w:rPr>
  </w:style>
  <w:style w:type="paragraph" w:styleId="Piedepgina">
    <w:name w:val="footer"/>
    <w:basedOn w:val="Normal"/>
    <w:link w:val="PiedepginaCar"/>
    <w:uiPriority w:val="99"/>
    <w:unhideWhenUsed/>
    <w:rsid w:val="00C74C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C5B"/>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1444</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Chihuahua</dc:creator>
  <cp:keywords/>
  <dc:description/>
  <cp:lastModifiedBy>Saul E. Rodriguez Camacho</cp:lastModifiedBy>
  <cp:revision>7</cp:revision>
  <cp:lastPrinted>2025-02-07T15:33:00Z</cp:lastPrinted>
  <dcterms:created xsi:type="dcterms:W3CDTF">2025-02-06T15:31:00Z</dcterms:created>
  <dcterms:modified xsi:type="dcterms:W3CDTF">2025-02-07T15:40:00Z</dcterms:modified>
</cp:coreProperties>
</file>