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DFAE" w14:textId="44EDBF9A" w:rsidR="002C5711" w:rsidRPr="00677E88" w:rsidRDefault="0084583C" w:rsidP="00605F9B">
      <w:pPr>
        <w:spacing w:after="0"/>
        <w:jc w:val="both"/>
        <w:rPr>
          <w:rFonts w:ascii="Arial" w:hAnsi="Arial" w:cs="Arial"/>
          <w:b/>
          <w:sz w:val="24"/>
          <w:szCs w:val="24"/>
        </w:rPr>
      </w:pPr>
      <w:r w:rsidRPr="00677E88">
        <w:rPr>
          <w:rFonts w:ascii="Arial" w:hAnsi="Arial" w:cs="Arial"/>
          <w:b/>
          <w:noProof/>
          <w:sz w:val="24"/>
          <w:szCs w:val="24"/>
        </w:rPr>
        <w:drawing>
          <wp:anchor distT="0" distB="0" distL="114300" distR="114300" simplePos="0" relativeHeight="251662336" behindDoc="0" locked="0" layoutInCell="1" allowOverlap="1" wp14:anchorId="2928965C" wp14:editId="11246478">
            <wp:simplePos x="0" y="0"/>
            <wp:positionH relativeFrom="column">
              <wp:posOffset>-160655</wp:posOffset>
            </wp:positionH>
            <wp:positionV relativeFrom="paragraph">
              <wp:posOffset>237490</wp:posOffset>
            </wp:positionV>
            <wp:extent cx="2152650" cy="895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FF0F2" w14:textId="5090037F" w:rsidR="00245BE4" w:rsidRPr="00677E88" w:rsidRDefault="00142D29" w:rsidP="00605F9B">
      <w:pPr>
        <w:spacing w:after="0"/>
        <w:ind w:left="3969"/>
        <w:jc w:val="both"/>
        <w:rPr>
          <w:rFonts w:ascii="Arial" w:hAnsi="Arial" w:cs="Arial"/>
          <w:b/>
          <w:sz w:val="24"/>
          <w:szCs w:val="24"/>
        </w:rPr>
      </w:pPr>
      <w:r w:rsidRPr="00677E88">
        <w:rPr>
          <w:rFonts w:ascii="Arial" w:hAnsi="Arial" w:cs="Arial"/>
          <w:b/>
          <w:sz w:val="24"/>
          <w:szCs w:val="24"/>
        </w:rPr>
        <w:t>ACUERDO PLENO</w:t>
      </w:r>
      <w:r w:rsidR="00D82188" w:rsidRPr="00677E88">
        <w:rPr>
          <w:rFonts w:ascii="Arial" w:hAnsi="Arial" w:cs="Arial"/>
          <w:b/>
          <w:sz w:val="24"/>
          <w:szCs w:val="24"/>
        </w:rPr>
        <w:t xml:space="preserve"> 00</w:t>
      </w:r>
      <w:r w:rsidR="00677E88" w:rsidRPr="00677E88">
        <w:rPr>
          <w:rFonts w:ascii="Arial" w:hAnsi="Arial" w:cs="Arial"/>
          <w:b/>
          <w:sz w:val="24"/>
          <w:szCs w:val="24"/>
        </w:rPr>
        <w:t>4</w:t>
      </w:r>
      <w:r w:rsidR="00FC7C2B" w:rsidRPr="00677E88">
        <w:rPr>
          <w:rFonts w:ascii="Arial" w:hAnsi="Arial" w:cs="Arial"/>
          <w:b/>
          <w:sz w:val="24"/>
          <w:szCs w:val="24"/>
        </w:rPr>
        <w:t>/</w:t>
      </w:r>
      <w:r w:rsidRPr="00677E88">
        <w:rPr>
          <w:rFonts w:ascii="Arial" w:hAnsi="Arial" w:cs="Arial"/>
          <w:b/>
          <w:sz w:val="24"/>
          <w:szCs w:val="24"/>
        </w:rPr>
        <w:t>20</w:t>
      </w:r>
      <w:r w:rsidR="00943330" w:rsidRPr="00677E88">
        <w:rPr>
          <w:rFonts w:ascii="Arial" w:hAnsi="Arial" w:cs="Arial"/>
          <w:b/>
          <w:sz w:val="24"/>
          <w:szCs w:val="24"/>
        </w:rPr>
        <w:t>2</w:t>
      </w:r>
      <w:r w:rsidR="00D82188" w:rsidRPr="00677E88">
        <w:rPr>
          <w:rFonts w:ascii="Arial" w:hAnsi="Arial" w:cs="Arial"/>
          <w:b/>
          <w:sz w:val="24"/>
          <w:szCs w:val="24"/>
        </w:rPr>
        <w:t>5</w:t>
      </w:r>
    </w:p>
    <w:p w14:paraId="54CB72D7" w14:textId="60792EB7" w:rsidR="00A84657" w:rsidRPr="00677E88" w:rsidRDefault="002C5711" w:rsidP="00605F9B">
      <w:pPr>
        <w:spacing w:after="0"/>
        <w:ind w:left="3969"/>
        <w:jc w:val="both"/>
        <w:rPr>
          <w:rFonts w:ascii="Arial" w:hAnsi="Arial" w:cs="Arial"/>
          <w:b/>
          <w:sz w:val="24"/>
          <w:szCs w:val="24"/>
        </w:rPr>
      </w:pPr>
      <w:r w:rsidRPr="00677E88">
        <w:rPr>
          <w:rFonts w:ascii="Arial" w:hAnsi="Arial" w:cs="Arial"/>
          <w:b/>
          <w:sz w:val="24"/>
          <w:szCs w:val="24"/>
        </w:rPr>
        <w:t>Se</w:t>
      </w:r>
      <w:r w:rsidR="00CE71C4" w:rsidRPr="00677E88">
        <w:rPr>
          <w:rFonts w:ascii="Arial" w:hAnsi="Arial" w:cs="Arial"/>
          <w:b/>
          <w:sz w:val="24"/>
          <w:szCs w:val="24"/>
        </w:rPr>
        <w:t xml:space="preserve"> </w:t>
      </w:r>
      <w:r w:rsidR="005C052E" w:rsidRPr="00677E88">
        <w:rPr>
          <w:rFonts w:ascii="Arial" w:hAnsi="Arial" w:cs="Arial"/>
          <w:b/>
          <w:sz w:val="24"/>
          <w:szCs w:val="24"/>
        </w:rPr>
        <w:t>concede licencia por paternidad.</w:t>
      </w:r>
    </w:p>
    <w:p w14:paraId="24E8D5F9" w14:textId="77777777" w:rsidR="00E868A3" w:rsidRPr="00677E88" w:rsidRDefault="00E868A3" w:rsidP="00605F9B">
      <w:pPr>
        <w:spacing w:after="0"/>
        <w:ind w:left="3969"/>
        <w:jc w:val="both"/>
        <w:rPr>
          <w:rFonts w:ascii="Arial" w:hAnsi="Arial" w:cs="Arial"/>
          <w:b/>
          <w:sz w:val="24"/>
          <w:szCs w:val="24"/>
        </w:rPr>
      </w:pPr>
    </w:p>
    <w:p w14:paraId="08DBC50C" w14:textId="77777777" w:rsidR="00ED5707" w:rsidRPr="00677E88" w:rsidRDefault="00ED5707" w:rsidP="00605F9B">
      <w:pPr>
        <w:spacing w:after="0" w:line="360" w:lineRule="auto"/>
        <w:ind w:firstLine="709"/>
        <w:jc w:val="both"/>
        <w:rPr>
          <w:rFonts w:ascii="Arial" w:hAnsi="Arial" w:cs="Arial"/>
          <w:sz w:val="24"/>
          <w:szCs w:val="24"/>
        </w:rPr>
      </w:pPr>
    </w:p>
    <w:p w14:paraId="7F4FF862" w14:textId="77777777" w:rsidR="005C052E" w:rsidRPr="00677E88" w:rsidRDefault="005C052E" w:rsidP="00605F9B">
      <w:pPr>
        <w:spacing w:after="0" w:line="360" w:lineRule="auto"/>
        <w:ind w:firstLine="709"/>
        <w:jc w:val="both"/>
        <w:rPr>
          <w:rFonts w:ascii="Arial" w:hAnsi="Arial" w:cs="Arial"/>
          <w:sz w:val="24"/>
          <w:szCs w:val="24"/>
        </w:rPr>
      </w:pPr>
    </w:p>
    <w:p w14:paraId="2C9B8CAF" w14:textId="2436759D" w:rsidR="00002625" w:rsidRPr="00677E88" w:rsidRDefault="00D6525B" w:rsidP="00605F9B">
      <w:pPr>
        <w:spacing w:after="0" w:line="360" w:lineRule="auto"/>
        <w:ind w:firstLine="709"/>
        <w:jc w:val="both"/>
        <w:rPr>
          <w:rFonts w:ascii="Arial" w:eastAsia="Times New Roman" w:hAnsi="Arial" w:cs="Arial"/>
          <w:sz w:val="24"/>
          <w:szCs w:val="24"/>
        </w:rPr>
      </w:pPr>
      <w:r w:rsidRPr="00677E88">
        <w:rPr>
          <w:rFonts w:ascii="Arial" w:hAnsi="Arial" w:cs="Arial"/>
          <w:sz w:val="24"/>
          <w:szCs w:val="24"/>
        </w:rPr>
        <w:t xml:space="preserve">Acuerdo </w:t>
      </w:r>
      <w:r w:rsidR="00142D29" w:rsidRPr="00677E88">
        <w:rPr>
          <w:rFonts w:ascii="Arial" w:hAnsi="Arial" w:cs="Arial"/>
          <w:sz w:val="24"/>
          <w:szCs w:val="24"/>
        </w:rPr>
        <w:t>del Pleno del Tribunal Estatal de Justicia</w:t>
      </w:r>
      <w:r w:rsidR="004339BC" w:rsidRPr="00677E88">
        <w:rPr>
          <w:rFonts w:ascii="Arial" w:hAnsi="Arial" w:cs="Arial"/>
          <w:sz w:val="24"/>
          <w:szCs w:val="24"/>
        </w:rPr>
        <w:t xml:space="preserve"> Administrativa </w:t>
      </w:r>
      <w:r w:rsidR="00A461EB" w:rsidRPr="00677E88">
        <w:rPr>
          <w:rFonts w:ascii="Arial" w:hAnsi="Arial" w:cs="Arial"/>
          <w:sz w:val="24"/>
          <w:szCs w:val="24"/>
        </w:rPr>
        <w:t>mediante el cual</w:t>
      </w:r>
      <w:r w:rsidR="00D53E60" w:rsidRPr="00677E88">
        <w:rPr>
          <w:rFonts w:ascii="Arial" w:hAnsi="Arial" w:cs="Arial"/>
          <w:sz w:val="24"/>
          <w:szCs w:val="24"/>
        </w:rPr>
        <w:t xml:space="preserve"> se</w:t>
      </w:r>
      <w:r w:rsidR="007849E3" w:rsidRPr="00677E88">
        <w:rPr>
          <w:rFonts w:ascii="Arial" w:hAnsi="Arial" w:cs="Arial"/>
          <w:sz w:val="24"/>
          <w:szCs w:val="24"/>
        </w:rPr>
        <w:t xml:space="preserve"> </w:t>
      </w:r>
      <w:r w:rsidR="005C052E" w:rsidRPr="00677E88">
        <w:rPr>
          <w:rFonts w:ascii="Arial" w:eastAsia="Times New Roman" w:hAnsi="Arial" w:cs="Arial"/>
          <w:sz w:val="24"/>
          <w:szCs w:val="24"/>
        </w:rPr>
        <w:t>concede licencia por paternidad.</w:t>
      </w:r>
    </w:p>
    <w:p w14:paraId="7A9F0E30" w14:textId="6670DD21" w:rsidR="008A48CB" w:rsidRPr="00677E88" w:rsidRDefault="008A48CB" w:rsidP="00605F9B">
      <w:pPr>
        <w:spacing w:after="0" w:line="360" w:lineRule="auto"/>
        <w:ind w:firstLine="708"/>
        <w:jc w:val="both"/>
        <w:rPr>
          <w:rFonts w:ascii="Arial" w:hAnsi="Arial" w:cs="Arial"/>
          <w:b/>
          <w:sz w:val="24"/>
          <w:szCs w:val="24"/>
        </w:rPr>
      </w:pPr>
    </w:p>
    <w:p w14:paraId="620B825C" w14:textId="2184F2C0" w:rsidR="004339BC" w:rsidRPr="00677E88" w:rsidRDefault="00142D29" w:rsidP="00605F9B">
      <w:pPr>
        <w:spacing w:after="0"/>
        <w:jc w:val="center"/>
        <w:rPr>
          <w:rFonts w:ascii="Arial" w:hAnsi="Arial" w:cs="Arial"/>
          <w:b/>
          <w:sz w:val="24"/>
          <w:szCs w:val="24"/>
        </w:rPr>
      </w:pPr>
      <w:r w:rsidRPr="00677E88">
        <w:rPr>
          <w:rFonts w:ascii="Arial" w:hAnsi="Arial" w:cs="Arial"/>
          <w:b/>
          <w:sz w:val="24"/>
          <w:szCs w:val="24"/>
        </w:rPr>
        <w:t>CONSIDERANDO</w:t>
      </w:r>
      <w:r w:rsidR="008F0E35" w:rsidRPr="00677E88">
        <w:rPr>
          <w:rFonts w:ascii="Arial" w:hAnsi="Arial" w:cs="Arial"/>
          <w:b/>
          <w:sz w:val="24"/>
          <w:szCs w:val="24"/>
        </w:rPr>
        <w:t>:</w:t>
      </w:r>
    </w:p>
    <w:p w14:paraId="5210B6B1" w14:textId="77777777" w:rsidR="00F4190C" w:rsidRPr="00677E88" w:rsidRDefault="00F4190C" w:rsidP="00605F9B">
      <w:pPr>
        <w:spacing w:after="0" w:line="360" w:lineRule="auto"/>
        <w:jc w:val="both"/>
        <w:rPr>
          <w:rFonts w:ascii="Arial" w:hAnsi="Arial" w:cs="Arial"/>
          <w:b/>
          <w:sz w:val="24"/>
          <w:szCs w:val="24"/>
        </w:rPr>
      </w:pPr>
    </w:p>
    <w:p w14:paraId="689393E7" w14:textId="1757B09C" w:rsidR="004548BE" w:rsidRPr="00677E88" w:rsidRDefault="004548BE" w:rsidP="00605F9B">
      <w:pPr>
        <w:spacing w:after="0" w:line="360" w:lineRule="auto"/>
        <w:ind w:firstLine="709"/>
        <w:jc w:val="both"/>
        <w:rPr>
          <w:rFonts w:ascii="Arial" w:hAnsi="Arial" w:cs="Arial"/>
          <w:b/>
          <w:bCs/>
          <w:sz w:val="24"/>
          <w:szCs w:val="24"/>
        </w:rPr>
      </w:pPr>
      <w:r w:rsidRPr="00677E88">
        <w:rPr>
          <w:rFonts w:ascii="Arial" w:hAnsi="Arial" w:cs="Arial"/>
          <w:b/>
          <w:bCs/>
          <w:sz w:val="24"/>
          <w:szCs w:val="24"/>
        </w:rPr>
        <w:t>I</w:t>
      </w:r>
      <w:r w:rsidR="008A48CB" w:rsidRPr="00677E88">
        <w:rPr>
          <w:rFonts w:ascii="Arial" w:hAnsi="Arial" w:cs="Arial"/>
          <w:b/>
          <w:bCs/>
          <w:sz w:val="24"/>
          <w:szCs w:val="24"/>
        </w:rPr>
        <w:t>.</w:t>
      </w:r>
      <w:r w:rsidRPr="00677E88">
        <w:rPr>
          <w:rFonts w:ascii="Arial" w:hAnsi="Arial" w:cs="Arial"/>
          <w:b/>
          <w:bCs/>
          <w:sz w:val="24"/>
          <w:szCs w:val="24"/>
        </w:rPr>
        <w:t xml:space="preserve"> </w:t>
      </w:r>
      <w:r w:rsidR="00F4190C" w:rsidRPr="00677E88">
        <w:rPr>
          <w:rFonts w:ascii="Arial" w:hAnsi="Arial" w:cs="Arial"/>
          <w:b/>
          <w:bCs/>
          <w:sz w:val="24"/>
          <w:szCs w:val="24"/>
        </w:rPr>
        <w:t>Justificación constitucional de los Tribunales de Justicia Administrativa.</w:t>
      </w:r>
      <w:r w:rsidR="008A48CB" w:rsidRPr="00677E88">
        <w:rPr>
          <w:rFonts w:ascii="Arial" w:hAnsi="Arial" w:cs="Arial"/>
          <w:sz w:val="24"/>
          <w:szCs w:val="24"/>
        </w:rPr>
        <w:t xml:space="preserve"> El artículo 116, fracción</w:t>
      </w:r>
      <w:r w:rsidR="00474F3A" w:rsidRPr="00677E88">
        <w:rPr>
          <w:rFonts w:ascii="Arial" w:hAnsi="Arial" w:cs="Arial"/>
          <w:sz w:val="24"/>
          <w:szCs w:val="24"/>
        </w:rPr>
        <w:t xml:space="preserve"> V</w:t>
      </w:r>
      <w:r w:rsidR="008A48CB" w:rsidRPr="00677E88">
        <w:rPr>
          <w:rFonts w:ascii="Arial" w:hAnsi="Arial" w:cs="Arial"/>
          <w:sz w:val="24"/>
          <w:szCs w:val="24"/>
        </w:rPr>
        <w:t xml:space="preserve"> de la Constitución Política de los Estados Unidos Mexicanos establece que </w:t>
      </w:r>
      <w:r w:rsidR="008A48CB" w:rsidRPr="00677E88">
        <w:rPr>
          <w:rFonts w:ascii="Arial" w:hAnsi="Arial" w:cs="Arial"/>
          <w:bCs/>
          <w:sz w:val="24"/>
          <w:szCs w:val="24"/>
        </w:rPr>
        <w:t xml:space="preserve">las </w:t>
      </w:r>
      <w:r w:rsidR="00677E88">
        <w:rPr>
          <w:rFonts w:ascii="Arial" w:hAnsi="Arial" w:cs="Arial"/>
          <w:bCs/>
          <w:sz w:val="24"/>
          <w:szCs w:val="24"/>
        </w:rPr>
        <w:t>c</w:t>
      </w:r>
      <w:r w:rsidR="008A48CB" w:rsidRPr="00677E88">
        <w:rPr>
          <w:rFonts w:ascii="Arial" w:hAnsi="Arial" w:cs="Arial"/>
          <w:bCs/>
          <w:sz w:val="24"/>
          <w:szCs w:val="24"/>
        </w:rPr>
        <w:t xml:space="preserve">onstituciones y leyes de los Estados deberán instituir </w:t>
      </w:r>
      <w:r w:rsidR="00677E88">
        <w:rPr>
          <w:rFonts w:ascii="Arial" w:hAnsi="Arial" w:cs="Arial"/>
          <w:bCs/>
          <w:sz w:val="24"/>
          <w:szCs w:val="24"/>
        </w:rPr>
        <w:t>t</w:t>
      </w:r>
      <w:r w:rsidR="008A48CB" w:rsidRPr="00677E88">
        <w:rPr>
          <w:rFonts w:ascii="Arial" w:hAnsi="Arial" w:cs="Arial"/>
          <w:bCs/>
          <w:sz w:val="24"/>
          <w:szCs w:val="24"/>
        </w:rPr>
        <w:t xml:space="preserve">ribunales de </w:t>
      </w:r>
      <w:r w:rsidR="00677E88">
        <w:rPr>
          <w:rFonts w:ascii="Arial" w:hAnsi="Arial" w:cs="Arial"/>
          <w:bCs/>
          <w:sz w:val="24"/>
          <w:szCs w:val="24"/>
        </w:rPr>
        <w:t>j</w:t>
      </w:r>
      <w:r w:rsidR="008A48CB" w:rsidRPr="00677E88">
        <w:rPr>
          <w:rFonts w:ascii="Arial" w:hAnsi="Arial" w:cs="Arial"/>
          <w:bCs/>
          <w:sz w:val="24"/>
          <w:szCs w:val="24"/>
        </w:rPr>
        <w:t xml:space="preserve">usticia </w:t>
      </w:r>
      <w:r w:rsidR="00677E88">
        <w:rPr>
          <w:rFonts w:ascii="Arial" w:hAnsi="Arial" w:cs="Arial"/>
          <w:bCs/>
          <w:sz w:val="24"/>
          <w:szCs w:val="24"/>
        </w:rPr>
        <w:t>a</w:t>
      </w:r>
      <w:r w:rsidR="008A48CB" w:rsidRPr="00677E88">
        <w:rPr>
          <w:rFonts w:ascii="Arial" w:hAnsi="Arial" w:cs="Arial"/>
          <w:bCs/>
          <w:sz w:val="24"/>
          <w:szCs w:val="24"/>
        </w:rPr>
        <w:t xml:space="preserve">dministrativa, dotados de plena autonomía para dictar sus fallos y establecer su organización, funcionamiento, procedimientos y, en su caso, recursos contra sus resoluciones. </w:t>
      </w:r>
    </w:p>
    <w:p w14:paraId="7756D4BA" w14:textId="77777777" w:rsidR="004548BE" w:rsidRPr="00677E88" w:rsidRDefault="004548BE" w:rsidP="00605F9B">
      <w:pPr>
        <w:spacing w:after="0" w:line="360" w:lineRule="auto"/>
        <w:ind w:firstLine="709"/>
        <w:jc w:val="both"/>
        <w:rPr>
          <w:rFonts w:ascii="Arial" w:hAnsi="Arial" w:cs="Arial"/>
          <w:bCs/>
          <w:sz w:val="24"/>
          <w:szCs w:val="24"/>
        </w:rPr>
      </w:pPr>
    </w:p>
    <w:p w14:paraId="49459BC0" w14:textId="584AD609" w:rsidR="00F4190C" w:rsidRPr="00677E88" w:rsidRDefault="00F4190C" w:rsidP="00605F9B">
      <w:pPr>
        <w:spacing w:after="0" w:line="360" w:lineRule="auto"/>
        <w:ind w:firstLine="709"/>
        <w:jc w:val="both"/>
        <w:rPr>
          <w:rFonts w:ascii="Arial" w:hAnsi="Arial" w:cs="Arial"/>
          <w:sz w:val="24"/>
          <w:szCs w:val="24"/>
        </w:rPr>
      </w:pPr>
      <w:r w:rsidRPr="00677E88">
        <w:rPr>
          <w:rFonts w:ascii="Arial" w:hAnsi="Arial" w:cs="Arial"/>
          <w:b/>
          <w:sz w:val="24"/>
          <w:szCs w:val="24"/>
        </w:rPr>
        <w:t>II. Competencia.</w:t>
      </w:r>
      <w:r w:rsidRPr="00677E88">
        <w:rPr>
          <w:rFonts w:ascii="Arial" w:hAnsi="Arial" w:cs="Arial"/>
          <w:bCs/>
          <w:sz w:val="24"/>
          <w:szCs w:val="24"/>
        </w:rPr>
        <w:t xml:space="preserve"> Por mandato d</w:t>
      </w:r>
      <w:r w:rsidR="008A48CB" w:rsidRPr="00677E88">
        <w:rPr>
          <w:rFonts w:ascii="Arial" w:hAnsi="Arial" w:cs="Arial"/>
          <w:bCs/>
          <w:sz w:val="24"/>
          <w:szCs w:val="24"/>
        </w:rPr>
        <w:t>el artículo 39 bis de la Constitución Política del Estado de Chihuahua</w:t>
      </w:r>
      <w:r w:rsidR="005C052E" w:rsidRPr="00677E88">
        <w:rPr>
          <w:rFonts w:ascii="Arial" w:hAnsi="Arial" w:cs="Arial"/>
          <w:bCs/>
          <w:sz w:val="24"/>
          <w:szCs w:val="24"/>
        </w:rPr>
        <w:t>,</w:t>
      </w:r>
      <w:r w:rsidR="008A48CB" w:rsidRPr="00677E88">
        <w:rPr>
          <w:rFonts w:ascii="Arial" w:hAnsi="Arial" w:cs="Arial"/>
          <w:bCs/>
          <w:sz w:val="24"/>
          <w:szCs w:val="24"/>
        </w:rPr>
        <w:t xml:space="preserve"> </w:t>
      </w:r>
      <w:r w:rsidR="008A48CB" w:rsidRPr="00677E88">
        <w:rPr>
          <w:rFonts w:ascii="Arial" w:hAnsi="Arial" w:cs="Arial"/>
          <w:sz w:val="24"/>
          <w:szCs w:val="24"/>
        </w:rPr>
        <w:t xml:space="preserve">el Tribunal Estatal de Justicia Administrativa es el órgano jurisdiccional dotado de plena autonomía para dictar sus fallos, encargado de </w:t>
      </w:r>
      <w:r w:rsidRPr="00677E88">
        <w:rPr>
          <w:rFonts w:ascii="Arial" w:hAnsi="Arial" w:cs="Arial"/>
          <w:sz w:val="24"/>
          <w:szCs w:val="24"/>
        </w:rPr>
        <w:t>resolver los asuntos siguientes:</w:t>
      </w:r>
    </w:p>
    <w:p w14:paraId="38C95352" w14:textId="77777777" w:rsidR="00F4190C" w:rsidRPr="00677E88" w:rsidRDefault="00F4190C" w:rsidP="00605F9B">
      <w:pPr>
        <w:spacing w:after="0" w:line="360" w:lineRule="auto"/>
        <w:ind w:firstLine="709"/>
        <w:jc w:val="both"/>
        <w:rPr>
          <w:rFonts w:ascii="Arial" w:hAnsi="Arial" w:cs="Arial"/>
          <w:sz w:val="24"/>
          <w:szCs w:val="24"/>
        </w:rPr>
      </w:pPr>
    </w:p>
    <w:p w14:paraId="3FC30469" w14:textId="4090A0A5" w:rsidR="00F4190C" w:rsidRPr="00677E88" w:rsidRDefault="00F4190C" w:rsidP="00605F9B">
      <w:pPr>
        <w:pStyle w:val="Prrafodelista"/>
        <w:numPr>
          <w:ilvl w:val="0"/>
          <w:numId w:val="7"/>
        </w:numPr>
        <w:spacing w:after="0" w:line="360" w:lineRule="auto"/>
        <w:jc w:val="both"/>
        <w:rPr>
          <w:rFonts w:ascii="Arial" w:hAnsi="Arial" w:cs="Arial"/>
          <w:bCs/>
          <w:sz w:val="24"/>
          <w:szCs w:val="24"/>
        </w:rPr>
      </w:pPr>
      <w:r w:rsidRPr="00677E88">
        <w:rPr>
          <w:rFonts w:ascii="Arial" w:hAnsi="Arial" w:cs="Arial"/>
          <w:sz w:val="24"/>
          <w:szCs w:val="24"/>
        </w:rPr>
        <w:t xml:space="preserve">Dirimir las controversias que </w:t>
      </w:r>
      <w:r w:rsidR="008A48CB" w:rsidRPr="00677E88">
        <w:rPr>
          <w:rFonts w:ascii="Arial" w:hAnsi="Arial" w:cs="Arial"/>
          <w:sz w:val="24"/>
          <w:szCs w:val="24"/>
        </w:rPr>
        <w:t>se susciten entre la administración pública, estatal y municipal, y l</w:t>
      </w:r>
      <w:r w:rsidRPr="00677E88">
        <w:rPr>
          <w:rFonts w:ascii="Arial" w:hAnsi="Arial" w:cs="Arial"/>
          <w:sz w:val="24"/>
          <w:szCs w:val="24"/>
        </w:rPr>
        <w:t>as personas</w:t>
      </w:r>
      <w:r w:rsidR="008A48CB" w:rsidRPr="00677E88">
        <w:rPr>
          <w:rFonts w:ascii="Arial" w:hAnsi="Arial" w:cs="Arial"/>
          <w:sz w:val="24"/>
          <w:szCs w:val="24"/>
        </w:rPr>
        <w:t xml:space="preserve"> particulares</w:t>
      </w:r>
      <w:r w:rsidR="00677E88">
        <w:rPr>
          <w:rFonts w:ascii="Arial" w:hAnsi="Arial" w:cs="Arial"/>
          <w:sz w:val="24"/>
          <w:szCs w:val="24"/>
        </w:rPr>
        <w:t>.</w:t>
      </w:r>
      <w:r w:rsidR="008A48CB" w:rsidRPr="00677E88">
        <w:rPr>
          <w:rFonts w:ascii="Arial" w:hAnsi="Arial" w:cs="Arial"/>
          <w:sz w:val="24"/>
          <w:szCs w:val="24"/>
        </w:rPr>
        <w:t xml:space="preserve"> </w:t>
      </w:r>
    </w:p>
    <w:p w14:paraId="7B51E23B" w14:textId="77777777" w:rsidR="00E27C53" w:rsidRPr="00677E88" w:rsidRDefault="00E27C53" w:rsidP="00605F9B">
      <w:pPr>
        <w:pStyle w:val="Prrafodelista"/>
        <w:spacing w:after="0" w:line="360" w:lineRule="auto"/>
        <w:ind w:left="1069"/>
        <w:jc w:val="both"/>
        <w:rPr>
          <w:rFonts w:ascii="Arial" w:hAnsi="Arial" w:cs="Arial"/>
          <w:bCs/>
          <w:sz w:val="24"/>
          <w:szCs w:val="24"/>
        </w:rPr>
      </w:pPr>
    </w:p>
    <w:p w14:paraId="41A34283" w14:textId="0C7D2B07" w:rsidR="00F4190C" w:rsidRPr="00677E88" w:rsidRDefault="00F4190C" w:rsidP="00605F9B">
      <w:pPr>
        <w:pStyle w:val="Prrafodelista"/>
        <w:numPr>
          <w:ilvl w:val="0"/>
          <w:numId w:val="7"/>
        </w:numPr>
        <w:spacing w:after="0" w:line="360" w:lineRule="auto"/>
        <w:jc w:val="both"/>
        <w:rPr>
          <w:rFonts w:ascii="Arial" w:hAnsi="Arial" w:cs="Arial"/>
          <w:bCs/>
          <w:sz w:val="24"/>
          <w:szCs w:val="24"/>
        </w:rPr>
      </w:pPr>
      <w:r w:rsidRPr="00677E88">
        <w:rPr>
          <w:rFonts w:ascii="Arial" w:hAnsi="Arial" w:cs="Arial"/>
          <w:sz w:val="24"/>
          <w:szCs w:val="24"/>
        </w:rPr>
        <w:t>I</w:t>
      </w:r>
      <w:r w:rsidR="008A48CB" w:rsidRPr="00677E88">
        <w:rPr>
          <w:rFonts w:ascii="Arial" w:hAnsi="Arial" w:cs="Arial"/>
          <w:sz w:val="24"/>
          <w:szCs w:val="24"/>
        </w:rPr>
        <w:t xml:space="preserve">mponer las sanciones a las </w:t>
      </w:r>
      <w:r w:rsidRPr="00677E88">
        <w:rPr>
          <w:rFonts w:ascii="Arial" w:hAnsi="Arial" w:cs="Arial"/>
          <w:sz w:val="24"/>
          <w:szCs w:val="24"/>
        </w:rPr>
        <w:t xml:space="preserve">personas servidoras públicas </w:t>
      </w:r>
      <w:r w:rsidR="008A48CB" w:rsidRPr="00677E88">
        <w:rPr>
          <w:rFonts w:ascii="Arial" w:hAnsi="Arial" w:cs="Arial"/>
          <w:sz w:val="24"/>
          <w:szCs w:val="24"/>
        </w:rPr>
        <w:t>estatales y municipales por responsabilidad administrativa grave, y a l</w:t>
      </w:r>
      <w:r w:rsidRPr="00677E88">
        <w:rPr>
          <w:rFonts w:ascii="Arial" w:hAnsi="Arial" w:cs="Arial"/>
          <w:sz w:val="24"/>
          <w:szCs w:val="24"/>
        </w:rPr>
        <w:t>as personas</w:t>
      </w:r>
      <w:r w:rsidR="008A48CB" w:rsidRPr="00677E88">
        <w:rPr>
          <w:rFonts w:ascii="Arial" w:hAnsi="Arial" w:cs="Arial"/>
          <w:sz w:val="24"/>
          <w:szCs w:val="24"/>
        </w:rPr>
        <w:t xml:space="preserve"> particulares que incurran en actos vinculados con faltas administrativas graves</w:t>
      </w:r>
      <w:r w:rsidR="00677E88">
        <w:rPr>
          <w:rFonts w:ascii="Arial" w:hAnsi="Arial" w:cs="Arial"/>
          <w:sz w:val="24"/>
          <w:szCs w:val="24"/>
        </w:rPr>
        <w:t>.</w:t>
      </w:r>
    </w:p>
    <w:p w14:paraId="1702D671" w14:textId="77777777" w:rsidR="00E27C53" w:rsidRPr="00677E88" w:rsidRDefault="00E27C53" w:rsidP="00605F9B">
      <w:pPr>
        <w:spacing w:after="0" w:line="360" w:lineRule="auto"/>
        <w:jc w:val="both"/>
        <w:rPr>
          <w:rFonts w:ascii="Arial" w:hAnsi="Arial" w:cs="Arial"/>
          <w:bCs/>
          <w:sz w:val="24"/>
          <w:szCs w:val="24"/>
        </w:rPr>
      </w:pPr>
    </w:p>
    <w:p w14:paraId="6D9CF03E" w14:textId="0E764D92" w:rsidR="008A48CB" w:rsidRPr="00677E88" w:rsidRDefault="00F4190C" w:rsidP="00605F9B">
      <w:pPr>
        <w:pStyle w:val="Prrafodelista"/>
        <w:numPr>
          <w:ilvl w:val="0"/>
          <w:numId w:val="7"/>
        </w:numPr>
        <w:spacing w:after="0" w:line="360" w:lineRule="auto"/>
        <w:jc w:val="both"/>
        <w:rPr>
          <w:rFonts w:ascii="Arial" w:hAnsi="Arial" w:cs="Arial"/>
          <w:bCs/>
          <w:sz w:val="24"/>
          <w:szCs w:val="24"/>
        </w:rPr>
      </w:pPr>
      <w:r w:rsidRPr="00677E88">
        <w:rPr>
          <w:rFonts w:ascii="Arial" w:hAnsi="Arial" w:cs="Arial"/>
          <w:sz w:val="24"/>
          <w:szCs w:val="24"/>
        </w:rPr>
        <w:lastRenderedPageBreak/>
        <w:t>F</w:t>
      </w:r>
      <w:r w:rsidR="008A48CB" w:rsidRPr="00677E88">
        <w:rPr>
          <w:rFonts w:ascii="Arial" w:hAnsi="Arial" w:cs="Arial"/>
          <w:sz w:val="24"/>
          <w:szCs w:val="24"/>
        </w:rPr>
        <w:t>incar a l</w:t>
      </w:r>
      <w:r w:rsidR="006A33B7" w:rsidRPr="00677E88">
        <w:rPr>
          <w:rFonts w:ascii="Arial" w:hAnsi="Arial" w:cs="Arial"/>
          <w:sz w:val="24"/>
          <w:szCs w:val="24"/>
        </w:rPr>
        <w:t>as personas</w:t>
      </w:r>
      <w:r w:rsidR="008A48CB" w:rsidRPr="00677E88">
        <w:rPr>
          <w:rFonts w:ascii="Arial" w:hAnsi="Arial" w:cs="Arial"/>
          <w:sz w:val="24"/>
          <w:szCs w:val="24"/>
        </w:rPr>
        <w:t xml:space="preserve"> responsables el pago de las indemnizaciones y sanciones pecuniarias que deriven de los daños y perjuicios que afecten a la hacienda pública estatal o municipal</w:t>
      </w:r>
      <w:r w:rsidR="006A33B7" w:rsidRPr="00677E88">
        <w:rPr>
          <w:rFonts w:ascii="Arial" w:hAnsi="Arial" w:cs="Arial"/>
          <w:sz w:val="24"/>
          <w:szCs w:val="24"/>
        </w:rPr>
        <w:t xml:space="preserve">, </w:t>
      </w:r>
      <w:r w:rsidR="008A48CB" w:rsidRPr="00677E88">
        <w:rPr>
          <w:rFonts w:ascii="Arial" w:hAnsi="Arial" w:cs="Arial"/>
          <w:sz w:val="24"/>
          <w:szCs w:val="24"/>
        </w:rPr>
        <w:t xml:space="preserve">o al patrimonio de los entes públicos estatales o municipales. </w:t>
      </w:r>
    </w:p>
    <w:p w14:paraId="38138707" w14:textId="4E73FF6A" w:rsidR="00583AD2" w:rsidRPr="00677E88" w:rsidRDefault="00583AD2" w:rsidP="00605F9B">
      <w:pPr>
        <w:spacing w:after="0" w:line="360" w:lineRule="auto"/>
        <w:ind w:firstLine="709"/>
        <w:jc w:val="both"/>
        <w:rPr>
          <w:rFonts w:ascii="Arial" w:hAnsi="Arial" w:cs="Arial"/>
          <w:sz w:val="24"/>
          <w:szCs w:val="24"/>
        </w:rPr>
      </w:pPr>
    </w:p>
    <w:p w14:paraId="38DF2771" w14:textId="77777777" w:rsidR="00583AD2" w:rsidRPr="00677E88" w:rsidRDefault="00583AD2" w:rsidP="00605F9B">
      <w:pPr>
        <w:spacing w:after="0" w:line="360" w:lineRule="auto"/>
        <w:ind w:firstLine="709"/>
        <w:jc w:val="both"/>
        <w:rPr>
          <w:rFonts w:ascii="Arial" w:hAnsi="Arial" w:cs="Arial"/>
          <w:sz w:val="24"/>
          <w:szCs w:val="24"/>
        </w:rPr>
      </w:pPr>
      <w:r w:rsidRPr="00677E88">
        <w:rPr>
          <w:rFonts w:ascii="Arial" w:hAnsi="Arial" w:cs="Arial"/>
          <w:sz w:val="24"/>
          <w:szCs w:val="24"/>
        </w:rPr>
        <w:t>Asimismo, instruye que será en la ley donde se establecerá su organización, funcionamiento, integración, procedimientos y, en su caso, recursos contra sus resoluciones.</w:t>
      </w:r>
    </w:p>
    <w:p w14:paraId="38B95DCE" w14:textId="77777777" w:rsidR="008A48CB" w:rsidRPr="00677E88" w:rsidRDefault="008A48CB" w:rsidP="00605F9B">
      <w:pPr>
        <w:spacing w:after="0" w:line="360" w:lineRule="auto"/>
        <w:ind w:firstLine="709"/>
        <w:jc w:val="both"/>
        <w:rPr>
          <w:rFonts w:ascii="Arial" w:hAnsi="Arial" w:cs="Arial"/>
          <w:sz w:val="24"/>
          <w:szCs w:val="24"/>
        </w:rPr>
      </w:pPr>
    </w:p>
    <w:p w14:paraId="170568D1" w14:textId="0549B12B" w:rsidR="004548BE" w:rsidRPr="00677E88" w:rsidRDefault="00F4190C" w:rsidP="00605F9B">
      <w:pPr>
        <w:spacing w:after="0" w:line="360" w:lineRule="auto"/>
        <w:ind w:firstLine="709"/>
        <w:jc w:val="both"/>
        <w:rPr>
          <w:rFonts w:ascii="Arial" w:hAnsi="Arial" w:cs="Arial"/>
          <w:bCs/>
          <w:sz w:val="24"/>
          <w:szCs w:val="24"/>
        </w:rPr>
      </w:pPr>
      <w:r w:rsidRPr="00677E88">
        <w:rPr>
          <w:rFonts w:ascii="Arial" w:hAnsi="Arial" w:cs="Arial"/>
          <w:b/>
          <w:sz w:val="24"/>
          <w:szCs w:val="24"/>
        </w:rPr>
        <w:t>I</w:t>
      </w:r>
      <w:r w:rsidR="004548BE" w:rsidRPr="00677E88">
        <w:rPr>
          <w:rFonts w:ascii="Arial" w:hAnsi="Arial" w:cs="Arial"/>
          <w:b/>
          <w:sz w:val="24"/>
          <w:szCs w:val="24"/>
        </w:rPr>
        <w:t>II</w:t>
      </w:r>
      <w:r w:rsidR="008A48CB" w:rsidRPr="00677E88">
        <w:rPr>
          <w:rFonts w:ascii="Arial" w:hAnsi="Arial" w:cs="Arial"/>
          <w:b/>
          <w:sz w:val="24"/>
          <w:szCs w:val="24"/>
        </w:rPr>
        <w:t>.</w:t>
      </w:r>
      <w:r w:rsidR="004548BE" w:rsidRPr="00677E88">
        <w:rPr>
          <w:rFonts w:ascii="Arial" w:hAnsi="Arial" w:cs="Arial"/>
          <w:b/>
          <w:sz w:val="24"/>
          <w:szCs w:val="24"/>
        </w:rPr>
        <w:t xml:space="preserve"> </w:t>
      </w:r>
      <w:r w:rsidRPr="00677E88">
        <w:rPr>
          <w:rFonts w:ascii="Arial" w:hAnsi="Arial" w:cs="Arial"/>
          <w:b/>
          <w:sz w:val="24"/>
          <w:szCs w:val="24"/>
        </w:rPr>
        <w:t xml:space="preserve">Sobre el Pleno y sus atribuciones. </w:t>
      </w:r>
      <w:r w:rsidR="00474F3A" w:rsidRPr="00677E88">
        <w:rPr>
          <w:rFonts w:ascii="Arial" w:hAnsi="Arial" w:cs="Arial"/>
          <w:bCs/>
          <w:sz w:val="24"/>
          <w:szCs w:val="24"/>
        </w:rPr>
        <w:t xml:space="preserve">El </w:t>
      </w:r>
      <w:r w:rsidR="008A48CB" w:rsidRPr="00677E88">
        <w:rPr>
          <w:rFonts w:ascii="Arial" w:hAnsi="Arial" w:cs="Arial"/>
          <w:bCs/>
          <w:sz w:val="24"/>
          <w:szCs w:val="24"/>
        </w:rPr>
        <w:t xml:space="preserve">artículo 9 de la Ley Orgánica del Tribunal Estatal de Justicia Administrativa </w:t>
      </w:r>
      <w:r w:rsidR="00474F3A" w:rsidRPr="00677E88">
        <w:rPr>
          <w:rFonts w:ascii="Arial" w:hAnsi="Arial" w:cs="Arial"/>
          <w:bCs/>
          <w:sz w:val="24"/>
          <w:szCs w:val="24"/>
        </w:rPr>
        <w:t xml:space="preserve">indica que </w:t>
      </w:r>
      <w:r w:rsidR="008A48CB" w:rsidRPr="00677E88">
        <w:rPr>
          <w:rFonts w:ascii="Arial" w:hAnsi="Arial" w:cs="Arial"/>
          <w:bCs/>
          <w:sz w:val="24"/>
          <w:szCs w:val="24"/>
        </w:rPr>
        <w:t xml:space="preserve">el Pleno se integrará por la totalidad de las </w:t>
      </w:r>
      <w:r w:rsidR="00C8542A" w:rsidRPr="00677E88">
        <w:rPr>
          <w:rFonts w:ascii="Arial" w:hAnsi="Arial" w:cs="Arial"/>
          <w:bCs/>
          <w:sz w:val="24"/>
          <w:szCs w:val="24"/>
        </w:rPr>
        <w:t>M</w:t>
      </w:r>
      <w:r w:rsidR="008A48CB" w:rsidRPr="00677E88">
        <w:rPr>
          <w:rFonts w:ascii="Arial" w:hAnsi="Arial" w:cs="Arial"/>
          <w:bCs/>
          <w:sz w:val="24"/>
          <w:szCs w:val="24"/>
        </w:rPr>
        <w:t xml:space="preserve">agistraturas y, de conformidad con sus </w:t>
      </w:r>
      <w:r w:rsidR="00A26495" w:rsidRPr="00677E88">
        <w:rPr>
          <w:rFonts w:ascii="Arial" w:hAnsi="Arial" w:cs="Arial"/>
          <w:bCs/>
          <w:sz w:val="24"/>
          <w:szCs w:val="24"/>
        </w:rPr>
        <w:t>fracciones</w:t>
      </w:r>
      <w:r w:rsidR="005C052E" w:rsidRPr="00677E88">
        <w:rPr>
          <w:rFonts w:ascii="Arial" w:hAnsi="Arial" w:cs="Arial"/>
          <w:bCs/>
          <w:sz w:val="24"/>
          <w:szCs w:val="24"/>
        </w:rPr>
        <w:t xml:space="preserve"> VI, X</w:t>
      </w:r>
      <w:r w:rsidR="0037022D" w:rsidRPr="00677E88">
        <w:rPr>
          <w:rFonts w:ascii="Arial" w:hAnsi="Arial" w:cs="Arial"/>
          <w:bCs/>
          <w:sz w:val="24"/>
          <w:szCs w:val="24"/>
        </w:rPr>
        <w:t>V</w:t>
      </w:r>
      <w:r w:rsidR="005C052E" w:rsidRPr="00677E88">
        <w:rPr>
          <w:rFonts w:ascii="Arial" w:hAnsi="Arial" w:cs="Arial"/>
          <w:bCs/>
          <w:sz w:val="24"/>
          <w:szCs w:val="24"/>
        </w:rPr>
        <w:t xml:space="preserve"> y XXV</w:t>
      </w:r>
      <w:r w:rsidR="00333324" w:rsidRPr="00677E88">
        <w:rPr>
          <w:rFonts w:ascii="Arial" w:hAnsi="Arial" w:cs="Arial"/>
          <w:bCs/>
          <w:sz w:val="24"/>
          <w:szCs w:val="24"/>
        </w:rPr>
        <w:t xml:space="preserve">, </w:t>
      </w:r>
      <w:r w:rsidR="004548BE" w:rsidRPr="00677E88">
        <w:rPr>
          <w:rFonts w:ascii="Arial" w:hAnsi="Arial" w:cs="Arial"/>
          <w:bCs/>
          <w:sz w:val="24"/>
          <w:szCs w:val="24"/>
        </w:rPr>
        <w:t>entre las facultades de ese órgano máximo, se encuentran las siguientes:</w:t>
      </w:r>
      <w:r w:rsidR="00002625" w:rsidRPr="00677E88">
        <w:rPr>
          <w:rFonts w:ascii="Arial" w:hAnsi="Arial" w:cs="Arial"/>
          <w:bCs/>
          <w:sz w:val="24"/>
          <w:szCs w:val="24"/>
        </w:rPr>
        <w:t xml:space="preserve"> </w:t>
      </w:r>
    </w:p>
    <w:p w14:paraId="2A9CC893" w14:textId="77777777" w:rsidR="004548BE" w:rsidRPr="00677E88" w:rsidRDefault="004548BE" w:rsidP="00605F9B">
      <w:pPr>
        <w:spacing w:after="0" w:line="360" w:lineRule="auto"/>
        <w:ind w:firstLine="709"/>
        <w:jc w:val="both"/>
        <w:rPr>
          <w:rFonts w:ascii="Arial" w:hAnsi="Arial" w:cs="Arial"/>
          <w:bCs/>
          <w:sz w:val="24"/>
          <w:szCs w:val="24"/>
        </w:rPr>
      </w:pPr>
    </w:p>
    <w:p w14:paraId="53A6CC04" w14:textId="1619D1AA" w:rsidR="005C052E" w:rsidRPr="00677E88" w:rsidRDefault="005C052E" w:rsidP="00605F9B">
      <w:pPr>
        <w:pStyle w:val="Prrafodelista"/>
        <w:numPr>
          <w:ilvl w:val="0"/>
          <w:numId w:val="12"/>
        </w:numPr>
        <w:spacing w:after="0" w:line="360" w:lineRule="auto"/>
        <w:jc w:val="both"/>
        <w:rPr>
          <w:rFonts w:ascii="Arial" w:hAnsi="Arial" w:cs="Arial"/>
          <w:sz w:val="24"/>
          <w:szCs w:val="24"/>
        </w:rPr>
      </w:pPr>
      <w:r w:rsidRPr="00677E88">
        <w:rPr>
          <w:rFonts w:ascii="Arial" w:hAnsi="Arial" w:cs="Arial"/>
          <w:sz w:val="24"/>
          <w:szCs w:val="24"/>
        </w:rPr>
        <w:t>Aprobar los nombramientos de las personas servidoras públicas jurisdiccionales y administrativ</w:t>
      </w:r>
      <w:r w:rsidR="0037022D" w:rsidRPr="00677E88">
        <w:rPr>
          <w:rFonts w:ascii="Arial" w:hAnsi="Arial" w:cs="Arial"/>
          <w:sz w:val="24"/>
          <w:szCs w:val="24"/>
        </w:rPr>
        <w:t>a</w:t>
      </w:r>
      <w:r w:rsidRPr="00677E88">
        <w:rPr>
          <w:rFonts w:ascii="Arial" w:hAnsi="Arial" w:cs="Arial"/>
          <w:sz w:val="24"/>
          <w:szCs w:val="24"/>
        </w:rPr>
        <w:t xml:space="preserve">s de este órgano jurisdiccional; </w:t>
      </w:r>
    </w:p>
    <w:p w14:paraId="759636CB" w14:textId="77777777" w:rsidR="005C052E" w:rsidRPr="00677E88" w:rsidRDefault="005C052E" w:rsidP="00605F9B">
      <w:pPr>
        <w:spacing w:after="0" w:line="360" w:lineRule="auto"/>
        <w:jc w:val="both"/>
        <w:rPr>
          <w:rFonts w:ascii="Arial" w:hAnsi="Arial" w:cs="Arial"/>
          <w:sz w:val="24"/>
          <w:szCs w:val="24"/>
        </w:rPr>
      </w:pPr>
    </w:p>
    <w:p w14:paraId="6D379193" w14:textId="3C01E3A6" w:rsidR="005C052E" w:rsidRPr="00677E88" w:rsidRDefault="005C052E" w:rsidP="00605F9B">
      <w:pPr>
        <w:pStyle w:val="Prrafodelista"/>
        <w:numPr>
          <w:ilvl w:val="0"/>
          <w:numId w:val="12"/>
        </w:numPr>
        <w:spacing w:after="0" w:line="360" w:lineRule="auto"/>
        <w:jc w:val="both"/>
        <w:rPr>
          <w:rFonts w:ascii="Arial" w:hAnsi="Arial" w:cs="Arial"/>
          <w:sz w:val="24"/>
          <w:szCs w:val="24"/>
        </w:rPr>
      </w:pPr>
      <w:r w:rsidRPr="00677E88">
        <w:rPr>
          <w:rFonts w:ascii="Arial" w:hAnsi="Arial" w:cs="Arial"/>
          <w:sz w:val="24"/>
          <w:szCs w:val="24"/>
        </w:rPr>
        <w:t xml:space="preserve">Concederles licencias con goce de sueldo por periodos inferiores a un mes; y </w:t>
      </w:r>
    </w:p>
    <w:p w14:paraId="1F1F956F" w14:textId="77777777" w:rsidR="005C052E" w:rsidRPr="00677E88" w:rsidRDefault="005C052E" w:rsidP="00605F9B">
      <w:pPr>
        <w:spacing w:after="0" w:line="360" w:lineRule="auto"/>
        <w:jc w:val="both"/>
        <w:rPr>
          <w:rFonts w:ascii="Arial" w:hAnsi="Arial" w:cs="Arial"/>
          <w:sz w:val="24"/>
          <w:szCs w:val="24"/>
        </w:rPr>
      </w:pPr>
    </w:p>
    <w:p w14:paraId="19F712DF" w14:textId="714CC069" w:rsidR="005C052E" w:rsidRPr="00677E88" w:rsidRDefault="005C052E" w:rsidP="00605F9B">
      <w:pPr>
        <w:pStyle w:val="Prrafodelista"/>
        <w:numPr>
          <w:ilvl w:val="0"/>
          <w:numId w:val="12"/>
        </w:numPr>
        <w:spacing w:after="0" w:line="360" w:lineRule="auto"/>
        <w:jc w:val="both"/>
        <w:rPr>
          <w:rFonts w:ascii="Arial" w:hAnsi="Arial" w:cs="Arial"/>
          <w:sz w:val="24"/>
          <w:szCs w:val="24"/>
        </w:rPr>
      </w:pPr>
      <w:r w:rsidRPr="00677E88">
        <w:rPr>
          <w:rFonts w:ascii="Arial" w:hAnsi="Arial" w:cs="Arial"/>
          <w:sz w:val="24"/>
          <w:szCs w:val="24"/>
        </w:rPr>
        <w:t>Expedir los acuerdos necesarios para el buen funcionamiento de este órgano jurisdiccional.</w:t>
      </w:r>
    </w:p>
    <w:p w14:paraId="23DE15CD" w14:textId="77777777" w:rsidR="005C052E" w:rsidRPr="00677E88" w:rsidRDefault="005C052E" w:rsidP="00605F9B">
      <w:pPr>
        <w:spacing w:after="0" w:line="360" w:lineRule="auto"/>
        <w:ind w:firstLine="709"/>
        <w:jc w:val="both"/>
        <w:rPr>
          <w:rFonts w:ascii="Arial" w:hAnsi="Arial" w:cs="Arial"/>
          <w:bCs/>
          <w:sz w:val="24"/>
          <w:szCs w:val="24"/>
        </w:rPr>
      </w:pPr>
    </w:p>
    <w:p w14:paraId="76079667" w14:textId="77777777" w:rsidR="00333324" w:rsidRPr="00677E88" w:rsidRDefault="00333324" w:rsidP="00605F9B">
      <w:pPr>
        <w:spacing w:after="0" w:line="360" w:lineRule="auto"/>
        <w:jc w:val="both"/>
        <w:rPr>
          <w:rFonts w:ascii="Arial" w:hAnsi="Arial" w:cs="Arial"/>
          <w:sz w:val="24"/>
          <w:szCs w:val="24"/>
        </w:rPr>
      </w:pPr>
    </w:p>
    <w:p w14:paraId="041B6BB5" w14:textId="68E27C53" w:rsidR="00B45B33" w:rsidRPr="00677E88" w:rsidRDefault="00CE71C4" w:rsidP="00605F9B">
      <w:pPr>
        <w:spacing w:after="0" w:line="360" w:lineRule="auto"/>
        <w:ind w:firstLine="709"/>
        <w:jc w:val="both"/>
        <w:rPr>
          <w:rFonts w:ascii="Arial" w:hAnsi="Arial" w:cs="Arial"/>
          <w:bCs/>
          <w:sz w:val="24"/>
          <w:szCs w:val="24"/>
        </w:rPr>
      </w:pPr>
      <w:r w:rsidRPr="00677E88">
        <w:rPr>
          <w:rFonts w:ascii="Arial" w:hAnsi="Arial" w:cs="Arial"/>
          <w:b/>
          <w:sz w:val="24"/>
          <w:szCs w:val="24"/>
        </w:rPr>
        <w:t>I</w:t>
      </w:r>
      <w:r w:rsidR="00E27C53" w:rsidRPr="00677E88">
        <w:rPr>
          <w:rFonts w:ascii="Arial" w:hAnsi="Arial" w:cs="Arial"/>
          <w:b/>
          <w:sz w:val="24"/>
          <w:szCs w:val="24"/>
        </w:rPr>
        <w:t>V</w:t>
      </w:r>
      <w:r w:rsidR="00224E4D" w:rsidRPr="00677E88">
        <w:rPr>
          <w:rFonts w:ascii="Arial" w:hAnsi="Arial" w:cs="Arial"/>
          <w:b/>
          <w:sz w:val="24"/>
          <w:szCs w:val="24"/>
        </w:rPr>
        <w:t>.</w:t>
      </w:r>
      <w:r w:rsidR="00B45B33" w:rsidRPr="00677E88">
        <w:rPr>
          <w:rFonts w:ascii="Arial" w:hAnsi="Arial" w:cs="Arial"/>
          <w:b/>
          <w:sz w:val="24"/>
          <w:szCs w:val="24"/>
        </w:rPr>
        <w:t xml:space="preserve"> Solicitud de licencia por paternidad.</w:t>
      </w:r>
      <w:r w:rsidR="00E868A3" w:rsidRPr="00677E88">
        <w:rPr>
          <w:rFonts w:ascii="Arial" w:hAnsi="Arial" w:cs="Arial"/>
          <w:b/>
          <w:sz w:val="24"/>
          <w:szCs w:val="24"/>
        </w:rPr>
        <w:t xml:space="preserve"> </w:t>
      </w:r>
      <w:r w:rsidR="00B45B33" w:rsidRPr="00677E88">
        <w:rPr>
          <w:rFonts w:ascii="Arial" w:hAnsi="Arial" w:cs="Arial"/>
          <w:bCs/>
          <w:sz w:val="24"/>
          <w:szCs w:val="24"/>
        </w:rPr>
        <w:t xml:space="preserve">En ese sentido, el seis de enero del año en curso se recibió en la Secretaría General el oficio TEJA-2SUA-001/2025, signado por el Magistrado de la Segunda Sala, mediante el cual expuso que </w:t>
      </w:r>
      <w:r w:rsidR="00B45B33" w:rsidRPr="00677E88">
        <w:rPr>
          <w:rFonts w:ascii="Arial" w:hAnsi="Arial" w:cs="Arial"/>
          <w:b/>
          <w:sz w:val="24"/>
          <w:szCs w:val="24"/>
        </w:rPr>
        <w:t xml:space="preserve">Jorge Luis Chávez Domínguez, </w:t>
      </w:r>
      <w:r w:rsidR="00B45B33" w:rsidRPr="00677E88">
        <w:rPr>
          <w:rFonts w:ascii="Arial" w:hAnsi="Arial" w:cs="Arial"/>
          <w:bCs/>
          <w:sz w:val="24"/>
          <w:szCs w:val="24"/>
        </w:rPr>
        <w:t xml:space="preserve">Segundo Secretario de Acuerdos de su adscripción, </w:t>
      </w:r>
      <w:r w:rsidR="00B45B33" w:rsidRPr="00677E88">
        <w:rPr>
          <w:rFonts w:ascii="Arial" w:hAnsi="Arial" w:cs="Arial"/>
          <w:bCs/>
          <w:sz w:val="24"/>
          <w:szCs w:val="24"/>
        </w:rPr>
        <w:lastRenderedPageBreak/>
        <w:t>solicitó un permiso de paternidad por cinco días hábiles</w:t>
      </w:r>
      <w:r w:rsidR="00B45B33" w:rsidRPr="00677E88">
        <w:rPr>
          <w:rStyle w:val="Refdenotaalpie"/>
          <w:rFonts w:ascii="Arial" w:hAnsi="Arial" w:cs="Arial"/>
          <w:bCs/>
          <w:sz w:val="24"/>
          <w:szCs w:val="24"/>
        </w:rPr>
        <w:footnoteReference w:id="1"/>
      </w:r>
      <w:r w:rsidR="00B45B33" w:rsidRPr="00677E88">
        <w:rPr>
          <w:rFonts w:ascii="Arial" w:hAnsi="Arial" w:cs="Arial"/>
          <w:bCs/>
          <w:sz w:val="24"/>
          <w:szCs w:val="24"/>
        </w:rPr>
        <w:t xml:space="preserve"> y cuenta con su visto bueno. </w:t>
      </w:r>
    </w:p>
    <w:p w14:paraId="7F7C2B97" w14:textId="77777777" w:rsidR="00A03AA8" w:rsidRPr="00677E88" w:rsidRDefault="00A03AA8" w:rsidP="00605F9B">
      <w:pPr>
        <w:spacing w:after="0" w:line="360" w:lineRule="auto"/>
        <w:ind w:firstLine="709"/>
        <w:jc w:val="both"/>
        <w:rPr>
          <w:rFonts w:ascii="Arial" w:hAnsi="Arial" w:cs="Arial"/>
          <w:bCs/>
          <w:sz w:val="24"/>
          <w:szCs w:val="24"/>
        </w:rPr>
      </w:pPr>
    </w:p>
    <w:p w14:paraId="17323315" w14:textId="25889504" w:rsidR="00A03AA8" w:rsidRPr="00677E88" w:rsidRDefault="00A03AA8" w:rsidP="00605F9B">
      <w:pPr>
        <w:spacing w:after="0" w:line="360" w:lineRule="auto"/>
        <w:ind w:firstLine="709"/>
        <w:jc w:val="both"/>
        <w:rPr>
          <w:rFonts w:ascii="Arial" w:hAnsi="Arial" w:cs="Arial"/>
          <w:bCs/>
          <w:sz w:val="24"/>
          <w:szCs w:val="24"/>
        </w:rPr>
      </w:pPr>
      <w:r w:rsidRPr="00677E88">
        <w:rPr>
          <w:rFonts w:ascii="Arial" w:hAnsi="Arial" w:cs="Arial"/>
          <w:bCs/>
          <w:sz w:val="24"/>
          <w:szCs w:val="24"/>
        </w:rPr>
        <w:t xml:space="preserve">Al efecto, no se pasa por alto que el servidor público acompañó a su solicitud un certificado de nacimiento de su menor hijo de iniciales A.S.CH.T., expedido por la institución médica </w:t>
      </w:r>
      <w:r w:rsidRPr="00677E88">
        <w:rPr>
          <w:rFonts w:ascii="Arial" w:hAnsi="Arial" w:cs="Arial"/>
          <w:bCs/>
          <w:i/>
          <w:iCs/>
          <w:sz w:val="24"/>
          <w:szCs w:val="24"/>
        </w:rPr>
        <w:t>Hospital Providence Memorial Campus</w:t>
      </w:r>
      <w:r w:rsidRPr="00677E88">
        <w:rPr>
          <w:rFonts w:ascii="Arial" w:hAnsi="Arial" w:cs="Arial"/>
          <w:bCs/>
          <w:sz w:val="24"/>
          <w:szCs w:val="24"/>
        </w:rPr>
        <w:t xml:space="preserve">, en el que se asienta que se registró el nacimiento de dicho infante el </w:t>
      </w:r>
      <w:r w:rsidRPr="00713320">
        <w:rPr>
          <w:rFonts w:ascii="Arial" w:hAnsi="Arial" w:cs="Arial"/>
          <w:bCs/>
          <w:sz w:val="24"/>
          <w:szCs w:val="24"/>
        </w:rPr>
        <w:t>seis</w:t>
      </w:r>
      <w:r w:rsidRPr="00677E88">
        <w:rPr>
          <w:rFonts w:ascii="Arial" w:hAnsi="Arial" w:cs="Arial"/>
          <w:bCs/>
          <w:sz w:val="24"/>
          <w:szCs w:val="24"/>
        </w:rPr>
        <w:t xml:space="preserve"> de enero pasado. </w:t>
      </w:r>
    </w:p>
    <w:p w14:paraId="2AFFC244" w14:textId="77777777" w:rsidR="00B45B33" w:rsidRPr="00677E88" w:rsidRDefault="00B45B33" w:rsidP="00605F9B">
      <w:pPr>
        <w:spacing w:after="0" w:line="360" w:lineRule="auto"/>
        <w:ind w:firstLine="709"/>
        <w:jc w:val="both"/>
        <w:rPr>
          <w:rFonts w:ascii="Arial" w:hAnsi="Arial" w:cs="Arial"/>
          <w:bCs/>
          <w:sz w:val="24"/>
          <w:szCs w:val="24"/>
        </w:rPr>
      </w:pPr>
    </w:p>
    <w:p w14:paraId="30CC776E" w14:textId="65D7487C" w:rsidR="00B45B33" w:rsidRPr="00677E88" w:rsidRDefault="00DA5A93" w:rsidP="00605F9B">
      <w:pPr>
        <w:spacing w:after="0" w:line="360" w:lineRule="auto"/>
        <w:ind w:firstLine="709"/>
        <w:jc w:val="both"/>
        <w:rPr>
          <w:rFonts w:ascii="Arial" w:eastAsia="Times New Roman" w:hAnsi="Arial" w:cs="Arial"/>
          <w:sz w:val="24"/>
          <w:szCs w:val="24"/>
          <w:lang w:eastAsia="es-MX"/>
        </w:rPr>
      </w:pPr>
      <w:r>
        <w:rPr>
          <w:rFonts w:ascii="Arial" w:hAnsi="Arial" w:cs="Arial"/>
          <w:b/>
          <w:sz w:val="24"/>
          <w:szCs w:val="24"/>
        </w:rPr>
        <w:t>V</w:t>
      </w:r>
      <w:r w:rsidR="00B45B33" w:rsidRPr="00677E88">
        <w:rPr>
          <w:rFonts w:ascii="Arial" w:hAnsi="Arial" w:cs="Arial"/>
          <w:b/>
          <w:sz w:val="24"/>
          <w:szCs w:val="24"/>
        </w:rPr>
        <w:t>.</w:t>
      </w:r>
      <w:r w:rsidR="00B45B33" w:rsidRPr="00677E88">
        <w:rPr>
          <w:rFonts w:ascii="Arial" w:hAnsi="Arial" w:cs="Arial"/>
          <w:bCs/>
          <w:sz w:val="24"/>
          <w:szCs w:val="24"/>
        </w:rPr>
        <w:t xml:space="preserve"> </w:t>
      </w:r>
      <w:r w:rsidR="00B45B33" w:rsidRPr="00677E88">
        <w:rPr>
          <w:rFonts w:ascii="Arial" w:hAnsi="Arial" w:cs="Arial"/>
          <w:b/>
          <w:sz w:val="24"/>
          <w:szCs w:val="24"/>
        </w:rPr>
        <w:t>De las licencias por paternidad.</w:t>
      </w:r>
      <w:r w:rsidR="00B45B33" w:rsidRPr="00677E88">
        <w:rPr>
          <w:rFonts w:ascii="Arial" w:hAnsi="Arial" w:cs="Arial"/>
          <w:bCs/>
          <w:sz w:val="24"/>
          <w:szCs w:val="24"/>
        </w:rPr>
        <w:t xml:space="preserve"> L</w:t>
      </w:r>
      <w:r w:rsidR="00B45B33" w:rsidRPr="00677E88">
        <w:rPr>
          <w:rFonts w:ascii="Arial" w:eastAsia="Times New Roman" w:hAnsi="Arial" w:cs="Arial"/>
          <w:sz w:val="24"/>
          <w:szCs w:val="24"/>
          <w:lang w:eastAsia="es-MX"/>
        </w:rPr>
        <w:t>a </w:t>
      </w:r>
      <w:r w:rsidR="00B45B33" w:rsidRPr="00677E88">
        <w:rPr>
          <w:rFonts w:ascii="Arial" w:eastAsia="Times New Roman" w:hAnsi="Arial" w:cs="Arial"/>
          <w:i/>
          <w:iCs/>
          <w:sz w:val="24"/>
          <w:szCs w:val="24"/>
          <w:lang w:eastAsia="es-MX"/>
        </w:rPr>
        <w:t>licencia por paternidad</w:t>
      </w:r>
      <w:r w:rsidR="00B45B33" w:rsidRPr="00677E88">
        <w:rPr>
          <w:rFonts w:ascii="Arial" w:eastAsia="Times New Roman" w:hAnsi="Arial" w:cs="Arial"/>
          <w:sz w:val="24"/>
          <w:szCs w:val="24"/>
          <w:lang w:eastAsia="es-MX"/>
        </w:rPr>
        <w:t xml:space="preserve"> tuvo sus orígenes en el </w:t>
      </w:r>
      <w:r w:rsidR="00B45B33" w:rsidRPr="00677E88">
        <w:rPr>
          <w:rFonts w:ascii="Arial" w:eastAsia="Times New Roman" w:hAnsi="Arial" w:cs="Arial"/>
          <w:bCs/>
          <w:sz w:val="24"/>
          <w:szCs w:val="24"/>
          <w:lang w:eastAsia="es-MX"/>
        </w:rPr>
        <w:t>Convenio 156 de la Organización Internacional del Trabajo</w:t>
      </w:r>
      <w:r w:rsidR="00B45B33" w:rsidRPr="00677E88">
        <w:rPr>
          <w:rFonts w:ascii="Arial" w:eastAsia="Times New Roman" w:hAnsi="Arial" w:cs="Arial"/>
          <w:sz w:val="24"/>
          <w:szCs w:val="24"/>
          <w:lang w:eastAsia="es-MX"/>
        </w:rPr>
        <w:t xml:space="preserve">, siendo Suecia el primer país en adoptarlo en 1974. Dicho Convenio establece en </w:t>
      </w:r>
      <w:r w:rsidR="00605F9B" w:rsidRPr="00677E88">
        <w:rPr>
          <w:rFonts w:ascii="Arial" w:eastAsia="Times New Roman" w:hAnsi="Arial" w:cs="Arial"/>
          <w:sz w:val="24"/>
          <w:szCs w:val="24"/>
          <w:lang w:eastAsia="es-MX"/>
        </w:rPr>
        <w:t xml:space="preserve">su </w:t>
      </w:r>
      <w:r w:rsidR="00B45B33" w:rsidRPr="00677E88">
        <w:rPr>
          <w:rFonts w:ascii="Arial" w:eastAsia="Times New Roman" w:hAnsi="Arial" w:cs="Arial"/>
          <w:sz w:val="24"/>
          <w:szCs w:val="24"/>
          <w:lang w:eastAsia="es-MX"/>
        </w:rPr>
        <w:t>artículo 1</w:t>
      </w:r>
      <w:r w:rsidR="00605F9B" w:rsidRPr="00677E88">
        <w:rPr>
          <w:rFonts w:ascii="Arial" w:eastAsia="Times New Roman" w:hAnsi="Arial" w:cs="Arial"/>
          <w:sz w:val="24"/>
          <w:szCs w:val="24"/>
          <w:lang w:eastAsia="es-MX"/>
        </w:rPr>
        <w:t xml:space="preserve"> </w:t>
      </w:r>
      <w:r w:rsidR="00B45B33" w:rsidRPr="00677E88">
        <w:rPr>
          <w:rFonts w:ascii="Arial" w:eastAsia="Times New Roman" w:hAnsi="Arial" w:cs="Arial"/>
          <w:sz w:val="24"/>
          <w:szCs w:val="24"/>
          <w:lang w:eastAsia="es-MX"/>
        </w:rPr>
        <w:t>lo siguiente:</w:t>
      </w:r>
    </w:p>
    <w:p w14:paraId="2F0E90CD" w14:textId="77777777" w:rsidR="00B45B33" w:rsidRPr="00677E88" w:rsidRDefault="00B45B33" w:rsidP="00605F9B">
      <w:pPr>
        <w:spacing w:after="0" w:line="360" w:lineRule="auto"/>
        <w:ind w:firstLine="709"/>
        <w:jc w:val="both"/>
        <w:rPr>
          <w:rFonts w:ascii="Arial" w:eastAsia="Times New Roman" w:hAnsi="Arial" w:cs="Arial"/>
          <w:sz w:val="24"/>
          <w:szCs w:val="24"/>
          <w:lang w:eastAsia="es-MX"/>
        </w:rPr>
      </w:pPr>
    </w:p>
    <w:p w14:paraId="5CD5DA25" w14:textId="09DF344E" w:rsidR="00B45B33" w:rsidRPr="00677E88" w:rsidRDefault="00B45B33" w:rsidP="00605F9B">
      <w:pPr>
        <w:spacing w:after="0" w:line="360" w:lineRule="auto"/>
        <w:ind w:firstLine="709"/>
        <w:jc w:val="both"/>
        <w:rPr>
          <w:rFonts w:ascii="Arial" w:eastAsia="Times New Roman" w:hAnsi="Arial" w:cs="Arial"/>
          <w:sz w:val="24"/>
          <w:szCs w:val="24"/>
          <w:lang w:eastAsia="es-MX"/>
        </w:rPr>
      </w:pPr>
      <w:r w:rsidRPr="00677E88">
        <w:rPr>
          <w:rFonts w:ascii="Arial" w:eastAsia="Times New Roman" w:hAnsi="Arial" w:cs="Arial"/>
          <w:sz w:val="24"/>
          <w:szCs w:val="24"/>
          <w:lang w:eastAsia="es-MX"/>
        </w:rPr>
        <w:t>El presente Convenio se aplica a los trabajadores y a las trabajadoras con responsabilidades</w:t>
      </w:r>
      <w:r w:rsidR="00605F9B" w:rsidRPr="00677E88">
        <w:rPr>
          <w:rFonts w:ascii="Arial" w:eastAsia="Times New Roman" w:hAnsi="Arial" w:cs="Arial"/>
          <w:sz w:val="24"/>
          <w:szCs w:val="24"/>
          <w:lang w:eastAsia="es-MX"/>
        </w:rPr>
        <w:t xml:space="preserve"> </w:t>
      </w:r>
      <w:r w:rsidRPr="00677E88">
        <w:rPr>
          <w:rFonts w:ascii="Arial" w:eastAsia="Times New Roman" w:hAnsi="Arial" w:cs="Arial"/>
          <w:sz w:val="24"/>
          <w:szCs w:val="24"/>
          <w:lang w:eastAsia="es-MX"/>
        </w:rPr>
        <w:t>hacia</w:t>
      </w:r>
      <w:r w:rsidR="00605F9B" w:rsidRPr="00677E88">
        <w:rPr>
          <w:rFonts w:ascii="Arial" w:eastAsia="Times New Roman" w:hAnsi="Arial" w:cs="Arial"/>
          <w:sz w:val="24"/>
          <w:szCs w:val="24"/>
          <w:lang w:eastAsia="es-MX"/>
        </w:rPr>
        <w:t xml:space="preserve"> </w:t>
      </w:r>
      <w:r w:rsidRPr="00677E88">
        <w:rPr>
          <w:rFonts w:ascii="Arial" w:eastAsia="Times New Roman" w:hAnsi="Arial" w:cs="Arial"/>
          <w:sz w:val="24"/>
          <w:szCs w:val="24"/>
          <w:lang w:eastAsia="es-MX"/>
        </w:rPr>
        <w:t>los hijos a su cargo, cuando tales responsabilidades limiten sus posibilidades de prepararse para la actividad económica y de ingresar, participar y progresar en ella.</w:t>
      </w:r>
    </w:p>
    <w:p w14:paraId="131E96D5" w14:textId="77777777" w:rsidR="00B45B33" w:rsidRPr="00677E88" w:rsidRDefault="00B45B33" w:rsidP="00605F9B">
      <w:pPr>
        <w:spacing w:after="0" w:line="360" w:lineRule="auto"/>
        <w:ind w:firstLine="709"/>
        <w:jc w:val="both"/>
        <w:rPr>
          <w:rFonts w:ascii="Arial" w:eastAsia="Times New Roman" w:hAnsi="Arial" w:cs="Arial"/>
          <w:sz w:val="24"/>
          <w:szCs w:val="24"/>
          <w:lang w:eastAsia="es-MX"/>
        </w:rPr>
      </w:pPr>
    </w:p>
    <w:p w14:paraId="178D379B" w14:textId="46D5875A" w:rsidR="00B45B33" w:rsidRPr="00677E88" w:rsidRDefault="00B45B33" w:rsidP="00605F9B">
      <w:pPr>
        <w:spacing w:after="0" w:line="360" w:lineRule="auto"/>
        <w:ind w:firstLine="709"/>
        <w:jc w:val="both"/>
        <w:rPr>
          <w:rFonts w:ascii="Arial" w:eastAsia="Times New Roman" w:hAnsi="Arial" w:cs="Arial"/>
          <w:sz w:val="24"/>
          <w:szCs w:val="24"/>
          <w:lang w:eastAsia="es-MX"/>
        </w:rPr>
      </w:pPr>
      <w:r w:rsidRPr="00677E88">
        <w:rPr>
          <w:rFonts w:ascii="Arial" w:eastAsia="Times New Roman" w:hAnsi="Arial" w:cs="Arial"/>
          <w:sz w:val="24"/>
          <w:szCs w:val="24"/>
          <w:lang w:eastAsia="es-MX"/>
        </w:rPr>
        <w:t>Por su parte, el artículo 4 de la Constitución General establece que</w:t>
      </w:r>
      <w:r w:rsidR="00AC7A7B">
        <w:rPr>
          <w:rFonts w:ascii="Arial" w:eastAsia="Times New Roman" w:hAnsi="Arial" w:cs="Arial"/>
          <w:sz w:val="24"/>
          <w:szCs w:val="24"/>
          <w:lang w:eastAsia="es-MX"/>
        </w:rPr>
        <w:t>,</w:t>
      </w:r>
      <w:r w:rsidRPr="00677E88">
        <w:rPr>
          <w:rFonts w:ascii="Arial" w:eastAsia="Times New Roman" w:hAnsi="Arial" w:cs="Arial"/>
          <w:sz w:val="24"/>
          <w:szCs w:val="24"/>
          <w:lang w:eastAsia="es-MX"/>
        </w:rPr>
        <w:t xml:space="preserve"> el varón y la mujer son iguales ante la ley y será está la que proteja la organización y el desarrollo de la familia.</w:t>
      </w:r>
    </w:p>
    <w:p w14:paraId="1F9B0110" w14:textId="77777777" w:rsidR="00B45B33" w:rsidRPr="00677E88" w:rsidRDefault="00B45B33" w:rsidP="00605F9B">
      <w:pPr>
        <w:spacing w:after="0" w:line="360" w:lineRule="auto"/>
        <w:ind w:firstLine="709"/>
        <w:jc w:val="both"/>
        <w:rPr>
          <w:rFonts w:ascii="Arial" w:eastAsia="Times New Roman" w:hAnsi="Arial" w:cs="Arial"/>
          <w:sz w:val="24"/>
          <w:szCs w:val="24"/>
          <w:lang w:eastAsia="es-MX"/>
        </w:rPr>
      </w:pPr>
    </w:p>
    <w:p w14:paraId="18848ECB" w14:textId="77777777" w:rsidR="00B45B33" w:rsidRPr="00677E88" w:rsidRDefault="00B45B33" w:rsidP="00605F9B">
      <w:pPr>
        <w:spacing w:after="0" w:line="360" w:lineRule="auto"/>
        <w:ind w:firstLine="709"/>
        <w:jc w:val="both"/>
        <w:rPr>
          <w:rFonts w:ascii="Arial" w:eastAsia="Times New Roman" w:hAnsi="Arial" w:cs="Arial"/>
          <w:sz w:val="24"/>
          <w:szCs w:val="24"/>
          <w:lang w:eastAsia="es-MX"/>
        </w:rPr>
      </w:pPr>
      <w:r w:rsidRPr="00677E88">
        <w:rPr>
          <w:rFonts w:ascii="Arial" w:eastAsia="Times New Roman" w:hAnsi="Arial" w:cs="Arial"/>
          <w:sz w:val="24"/>
          <w:szCs w:val="24"/>
          <w:lang w:eastAsia="es-MX"/>
        </w:rPr>
        <w:t xml:space="preserve">En esa línea, la Declaración Universal de los Derechos Humanos determina que las personas nacen libres e iguales en dignidad y derechos, por lo que tienen derecho a un nivel de vida adecuado, así como a su familia, la salud y el bienestar, en especial, los cuidados y asistencia especiales de maternidad y paternidad en la infancia. </w:t>
      </w:r>
    </w:p>
    <w:p w14:paraId="3066BC44" w14:textId="77777777" w:rsidR="00B45B33" w:rsidRPr="00677E88" w:rsidRDefault="00B45B33" w:rsidP="00605F9B">
      <w:pPr>
        <w:spacing w:after="0" w:line="360" w:lineRule="auto"/>
        <w:ind w:firstLine="709"/>
        <w:jc w:val="both"/>
        <w:rPr>
          <w:rFonts w:ascii="Arial" w:eastAsia="Times New Roman" w:hAnsi="Arial" w:cs="Arial"/>
          <w:sz w:val="24"/>
          <w:szCs w:val="24"/>
          <w:lang w:eastAsia="es-MX"/>
        </w:rPr>
      </w:pPr>
    </w:p>
    <w:p w14:paraId="70515138" w14:textId="77777777" w:rsidR="00B45B33" w:rsidRPr="00677E88" w:rsidRDefault="00B45B33" w:rsidP="00605F9B">
      <w:pPr>
        <w:spacing w:after="0" w:line="360" w:lineRule="auto"/>
        <w:ind w:firstLine="709"/>
        <w:jc w:val="both"/>
        <w:rPr>
          <w:rFonts w:ascii="Arial" w:eastAsia="Times New Roman" w:hAnsi="Arial" w:cs="Arial"/>
          <w:sz w:val="24"/>
          <w:szCs w:val="24"/>
          <w:lang w:eastAsia="es-MX"/>
        </w:rPr>
      </w:pPr>
      <w:r w:rsidRPr="00677E88">
        <w:rPr>
          <w:rFonts w:ascii="Arial" w:eastAsia="Times New Roman" w:hAnsi="Arial" w:cs="Arial"/>
          <w:sz w:val="24"/>
          <w:szCs w:val="24"/>
          <w:lang w:eastAsia="es-MX"/>
        </w:rPr>
        <w:lastRenderedPageBreak/>
        <w:t xml:space="preserve">La Convención Americana sobre Derechos Humanos reconoce el derecho del hombre y la mujer a contraer matrimonio y fundar una familia, adoptando las medidas apropiadas para asegurar la igualdad de derechos y la adecuada equivalencia de responsabilidades de los cónyuges en el matrimonio. </w:t>
      </w:r>
    </w:p>
    <w:p w14:paraId="7AA5CD59" w14:textId="77777777" w:rsidR="00B45B33" w:rsidRPr="00677E88" w:rsidRDefault="00B45B33" w:rsidP="00605F9B">
      <w:pPr>
        <w:spacing w:after="0" w:line="360" w:lineRule="auto"/>
        <w:ind w:firstLine="709"/>
        <w:jc w:val="both"/>
        <w:rPr>
          <w:rFonts w:ascii="Arial" w:eastAsia="Times New Roman" w:hAnsi="Arial" w:cs="Arial"/>
          <w:sz w:val="24"/>
          <w:szCs w:val="24"/>
          <w:lang w:eastAsia="es-MX"/>
        </w:rPr>
      </w:pPr>
    </w:p>
    <w:p w14:paraId="45C3C0D9" w14:textId="77777777" w:rsidR="00B45B33" w:rsidRPr="00677E88" w:rsidRDefault="00B45B33" w:rsidP="00605F9B">
      <w:pPr>
        <w:spacing w:after="0" w:line="360" w:lineRule="auto"/>
        <w:ind w:firstLine="709"/>
        <w:jc w:val="both"/>
        <w:rPr>
          <w:rFonts w:ascii="Arial" w:eastAsia="Times New Roman" w:hAnsi="Arial" w:cs="Arial"/>
          <w:sz w:val="24"/>
          <w:szCs w:val="24"/>
          <w:lang w:eastAsia="es-MX"/>
        </w:rPr>
      </w:pPr>
      <w:r w:rsidRPr="00677E88">
        <w:rPr>
          <w:rFonts w:ascii="Arial" w:eastAsia="Times New Roman" w:hAnsi="Arial" w:cs="Arial"/>
          <w:sz w:val="24"/>
          <w:szCs w:val="24"/>
          <w:lang w:eastAsia="es-MX"/>
        </w:rPr>
        <w:t xml:space="preserve">Asimismo, la Convención sobre los Derechos del Niño determina que los Estados Partes pondrán el máximo empeño en garantizar el reconocimiento del principio de que ambos padres tiene obligaciones comunes en lo que respecta a la crianza, cuidado y desarrollo de las personas menores de edad, correspondiendo a los padres o, en su caso, a los representantes legales, esa responsabilidad primordial. Así, su preocupación fundamental será el interés superior del menor. </w:t>
      </w:r>
    </w:p>
    <w:p w14:paraId="01CA25DE" w14:textId="77777777" w:rsidR="00B45B33" w:rsidRPr="00677E88" w:rsidRDefault="00B45B33" w:rsidP="00605F9B">
      <w:pPr>
        <w:spacing w:after="0" w:line="360" w:lineRule="auto"/>
        <w:ind w:firstLine="709"/>
        <w:jc w:val="both"/>
        <w:rPr>
          <w:rFonts w:ascii="Arial" w:eastAsia="Times New Roman" w:hAnsi="Arial" w:cs="Arial"/>
          <w:sz w:val="24"/>
          <w:szCs w:val="24"/>
          <w:lang w:eastAsia="es-MX"/>
        </w:rPr>
      </w:pPr>
    </w:p>
    <w:p w14:paraId="431B71BE" w14:textId="016AEB20" w:rsidR="00B45B33" w:rsidRPr="00677E88" w:rsidRDefault="00DA5A93" w:rsidP="00605F9B">
      <w:pPr>
        <w:spacing w:after="0" w:line="360" w:lineRule="auto"/>
        <w:ind w:firstLine="709"/>
        <w:jc w:val="both"/>
        <w:rPr>
          <w:rFonts w:ascii="Arial" w:eastAsia="Times New Roman" w:hAnsi="Arial" w:cs="Arial"/>
          <w:sz w:val="24"/>
          <w:szCs w:val="24"/>
          <w:lang w:eastAsia="es-MX"/>
        </w:rPr>
      </w:pPr>
      <w:r>
        <w:rPr>
          <w:rFonts w:ascii="Arial" w:eastAsia="Times New Roman" w:hAnsi="Arial" w:cs="Arial"/>
          <w:b/>
          <w:sz w:val="24"/>
          <w:szCs w:val="24"/>
          <w:lang w:eastAsia="es-MX"/>
        </w:rPr>
        <w:t>VI</w:t>
      </w:r>
      <w:r w:rsidR="00B45B33" w:rsidRPr="00677E88">
        <w:rPr>
          <w:rFonts w:ascii="Arial" w:eastAsia="Times New Roman" w:hAnsi="Arial" w:cs="Arial"/>
          <w:b/>
          <w:sz w:val="24"/>
          <w:szCs w:val="24"/>
          <w:lang w:eastAsia="es-MX"/>
        </w:rPr>
        <w:t>.</w:t>
      </w:r>
      <w:r w:rsidR="00605F9B" w:rsidRPr="00677E88">
        <w:rPr>
          <w:rFonts w:ascii="Arial" w:eastAsia="Times New Roman" w:hAnsi="Arial" w:cs="Arial"/>
          <w:b/>
          <w:sz w:val="24"/>
          <w:szCs w:val="24"/>
          <w:lang w:eastAsia="es-MX"/>
        </w:rPr>
        <w:t xml:space="preserve"> Marco jurídico aplicable.</w:t>
      </w:r>
      <w:r w:rsidR="00B45B33" w:rsidRPr="00677E88">
        <w:rPr>
          <w:rFonts w:ascii="Arial" w:eastAsia="Times New Roman" w:hAnsi="Arial" w:cs="Arial"/>
          <w:sz w:val="24"/>
          <w:szCs w:val="24"/>
          <w:lang w:eastAsia="es-MX"/>
        </w:rPr>
        <w:t xml:space="preserve"> En el año 2006 se promulg</w:t>
      </w:r>
      <w:r w:rsidR="00AC7A7B">
        <w:rPr>
          <w:rFonts w:ascii="Arial" w:eastAsia="Times New Roman" w:hAnsi="Arial" w:cs="Arial"/>
          <w:sz w:val="24"/>
          <w:szCs w:val="24"/>
          <w:lang w:eastAsia="es-MX"/>
        </w:rPr>
        <w:t>ó</w:t>
      </w:r>
      <w:r w:rsidR="00B45B33" w:rsidRPr="00677E88">
        <w:rPr>
          <w:rFonts w:ascii="Arial" w:eastAsia="Times New Roman" w:hAnsi="Arial" w:cs="Arial"/>
          <w:sz w:val="24"/>
          <w:szCs w:val="24"/>
          <w:lang w:eastAsia="es-MX"/>
        </w:rPr>
        <w:t xml:space="preserve"> la </w:t>
      </w:r>
      <w:r w:rsidR="00B45B33" w:rsidRPr="00677E88">
        <w:rPr>
          <w:rFonts w:ascii="Arial" w:eastAsia="Times New Roman" w:hAnsi="Arial" w:cs="Arial"/>
          <w:bCs/>
          <w:sz w:val="24"/>
          <w:szCs w:val="24"/>
          <w:lang w:eastAsia="es-MX"/>
        </w:rPr>
        <w:t>Ley General para la Igualdad entre mujeres y hombres</w:t>
      </w:r>
      <w:r w:rsidR="00B45B33" w:rsidRPr="00677E88">
        <w:rPr>
          <w:rFonts w:ascii="Arial" w:eastAsia="Times New Roman" w:hAnsi="Arial" w:cs="Arial"/>
          <w:sz w:val="24"/>
          <w:szCs w:val="24"/>
          <w:lang w:eastAsia="es-MX"/>
        </w:rPr>
        <w:t xml:space="preserve">, siendo esta, el marco rector en la Política Nacional de </w:t>
      </w:r>
      <w:r w:rsidR="00605F9B" w:rsidRPr="00677E88">
        <w:rPr>
          <w:rFonts w:ascii="Arial" w:eastAsia="Times New Roman" w:hAnsi="Arial" w:cs="Arial"/>
          <w:sz w:val="24"/>
          <w:szCs w:val="24"/>
          <w:lang w:eastAsia="es-MX"/>
        </w:rPr>
        <w:t>Ig</w:t>
      </w:r>
      <w:r w:rsidR="00B45B33" w:rsidRPr="00677E88">
        <w:rPr>
          <w:rFonts w:ascii="Arial" w:eastAsia="Times New Roman" w:hAnsi="Arial" w:cs="Arial"/>
          <w:sz w:val="24"/>
          <w:szCs w:val="24"/>
          <w:lang w:eastAsia="es-MX"/>
        </w:rPr>
        <w:t xml:space="preserve">ualdad de </w:t>
      </w:r>
      <w:r w:rsidR="00605F9B" w:rsidRPr="00677E88">
        <w:rPr>
          <w:rFonts w:ascii="Arial" w:eastAsia="Times New Roman" w:hAnsi="Arial" w:cs="Arial"/>
          <w:sz w:val="24"/>
          <w:szCs w:val="24"/>
          <w:lang w:eastAsia="es-MX"/>
        </w:rPr>
        <w:t>G</w:t>
      </w:r>
      <w:r w:rsidR="00B45B33" w:rsidRPr="00677E88">
        <w:rPr>
          <w:rFonts w:ascii="Arial" w:eastAsia="Times New Roman" w:hAnsi="Arial" w:cs="Arial"/>
          <w:sz w:val="24"/>
          <w:szCs w:val="24"/>
          <w:lang w:eastAsia="es-MX"/>
        </w:rPr>
        <w:t>énero, tiene por objeto regular y garantizar la igualdad de oportunidades y de trato entre mujeres y hombres, proponer los lineamientos y mecanismos institucionales que orienten a nuestro país hacia el cumplimiento de</w:t>
      </w:r>
      <w:r w:rsidR="00AC7A7B">
        <w:rPr>
          <w:rFonts w:ascii="Arial" w:eastAsia="Times New Roman" w:hAnsi="Arial" w:cs="Arial"/>
          <w:sz w:val="24"/>
          <w:szCs w:val="24"/>
          <w:lang w:eastAsia="es-MX"/>
        </w:rPr>
        <w:t xml:space="preserve"> </w:t>
      </w:r>
      <w:r w:rsidR="00B45B33" w:rsidRPr="00677E88">
        <w:rPr>
          <w:rFonts w:ascii="Arial" w:eastAsia="Times New Roman" w:hAnsi="Arial" w:cs="Arial"/>
          <w:sz w:val="24"/>
          <w:szCs w:val="24"/>
          <w:lang w:eastAsia="es-MX"/>
        </w:rPr>
        <w:t>la igualdad sustantiva en los ámbitos público y privado, promoviendo el empoderamiento de las mujeres y la lucha contra toda discriminación basada en el sexo. Sus disposiciones son de orden público e interés social y de observancia general en todo el territorio nacional.</w:t>
      </w:r>
    </w:p>
    <w:p w14:paraId="0EE7536E" w14:textId="77777777" w:rsidR="00B45B33" w:rsidRPr="00677E88" w:rsidRDefault="00B45B33" w:rsidP="00605F9B">
      <w:pPr>
        <w:spacing w:after="0" w:line="360" w:lineRule="auto"/>
        <w:ind w:firstLine="709"/>
        <w:jc w:val="both"/>
        <w:rPr>
          <w:rFonts w:ascii="Arial" w:eastAsia="Times New Roman" w:hAnsi="Arial" w:cs="Arial"/>
          <w:sz w:val="24"/>
          <w:szCs w:val="24"/>
          <w:lang w:eastAsia="es-MX"/>
        </w:rPr>
      </w:pPr>
    </w:p>
    <w:p w14:paraId="5B785F6D" w14:textId="1C3B2F13" w:rsidR="00B45B33" w:rsidRPr="00677E88" w:rsidRDefault="00B45B33" w:rsidP="00605F9B">
      <w:pPr>
        <w:spacing w:after="0" w:line="360" w:lineRule="auto"/>
        <w:ind w:firstLine="709"/>
        <w:jc w:val="both"/>
        <w:rPr>
          <w:rFonts w:ascii="Arial" w:eastAsia="Times New Roman" w:hAnsi="Arial" w:cs="Arial"/>
          <w:bCs/>
          <w:sz w:val="24"/>
          <w:szCs w:val="24"/>
          <w:lang w:eastAsia="es-MX"/>
        </w:rPr>
      </w:pPr>
      <w:r w:rsidRPr="00677E88">
        <w:rPr>
          <w:rFonts w:ascii="Arial" w:eastAsia="Times New Roman" w:hAnsi="Arial" w:cs="Arial"/>
          <w:sz w:val="24"/>
          <w:szCs w:val="24"/>
          <w:lang w:eastAsia="es-MX"/>
        </w:rPr>
        <w:t>Luego, en la reforma laboral de la </w:t>
      </w:r>
      <w:r w:rsidRPr="00677E88">
        <w:rPr>
          <w:rFonts w:ascii="Arial" w:eastAsia="Times New Roman" w:hAnsi="Arial" w:cs="Arial"/>
          <w:bCs/>
          <w:sz w:val="24"/>
          <w:szCs w:val="24"/>
          <w:lang w:eastAsia="es-MX"/>
        </w:rPr>
        <w:t xml:space="preserve">Ley Federal del Trabajo del </w:t>
      </w:r>
      <w:r w:rsidR="00AC7A7B">
        <w:rPr>
          <w:rFonts w:ascii="Arial" w:eastAsia="Times New Roman" w:hAnsi="Arial" w:cs="Arial"/>
          <w:bCs/>
          <w:sz w:val="24"/>
          <w:szCs w:val="24"/>
          <w:lang w:eastAsia="es-MX"/>
        </w:rPr>
        <w:t>treinta</w:t>
      </w:r>
      <w:r w:rsidRPr="00677E88">
        <w:rPr>
          <w:rFonts w:ascii="Arial" w:eastAsia="Times New Roman" w:hAnsi="Arial" w:cs="Arial"/>
          <w:bCs/>
          <w:sz w:val="24"/>
          <w:szCs w:val="24"/>
          <w:lang w:eastAsia="es-MX"/>
        </w:rPr>
        <w:t xml:space="preserve"> de noviembre de </w:t>
      </w:r>
      <w:r w:rsidR="00AC7A7B">
        <w:rPr>
          <w:rFonts w:ascii="Arial" w:eastAsia="Times New Roman" w:hAnsi="Arial" w:cs="Arial"/>
          <w:bCs/>
          <w:sz w:val="24"/>
          <w:szCs w:val="24"/>
          <w:lang w:eastAsia="es-MX"/>
        </w:rPr>
        <w:t>dos mil doce</w:t>
      </w:r>
      <w:r w:rsidRPr="00677E88">
        <w:rPr>
          <w:rFonts w:ascii="Arial" w:eastAsia="Times New Roman" w:hAnsi="Arial" w:cs="Arial"/>
          <w:bCs/>
          <w:sz w:val="24"/>
          <w:szCs w:val="24"/>
          <w:lang w:eastAsia="es-MX"/>
        </w:rPr>
        <w:t>,</w:t>
      </w:r>
      <w:r w:rsidR="00605F9B" w:rsidRPr="00677E88">
        <w:rPr>
          <w:rFonts w:ascii="Arial" w:eastAsia="Times New Roman" w:hAnsi="Arial" w:cs="Arial"/>
          <w:bCs/>
          <w:sz w:val="24"/>
          <w:szCs w:val="24"/>
          <w:lang w:eastAsia="es-MX"/>
        </w:rPr>
        <w:t xml:space="preserve"> se modificó el artículo 132, fracción XXVII bis, para establecer </w:t>
      </w:r>
      <w:r w:rsidRPr="00677E88">
        <w:rPr>
          <w:rFonts w:ascii="Arial" w:eastAsia="Times New Roman" w:hAnsi="Arial" w:cs="Arial"/>
          <w:sz w:val="24"/>
          <w:szCs w:val="24"/>
          <w:lang w:eastAsia="es-MX"/>
        </w:rPr>
        <w:t>como una obligación de los patrones</w:t>
      </w:r>
      <w:r w:rsidR="00605F9B" w:rsidRPr="00677E88">
        <w:rPr>
          <w:rFonts w:ascii="Arial" w:eastAsia="Times New Roman" w:hAnsi="Arial" w:cs="Arial"/>
          <w:sz w:val="24"/>
          <w:szCs w:val="24"/>
          <w:lang w:eastAsia="es-MX"/>
        </w:rPr>
        <w:t>,</w:t>
      </w:r>
      <w:r w:rsidRPr="00677E88">
        <w:rPr>
          <w:rFonts w:ascii="Arial" w:eastAsia="Times New Roman" w:hAnsi="Arial" w:cs="Arial"/>
          <w:sz w:val="24"/>
          <w:szCs w:val="24"/>
          <w:lang w:eastAsia="es-MX"/>
        </w:rPr>
        <w:t xml:space="preserve"> otorgar </w:t>
      </w:r>
      <w:r w:rsidRPr="00677E88">
        <w:rPr>
          <w:rFonts w:ascii="Arial" w:eastAsia="Times New Roman" w:hAnsi="Arial" w:cs="Arial"/>
          <w:b/>
          <w:sz w:val="24"/>
          <w:szCs w:val="24"/>
          <w:lang w:eastAsia="es-MX"/>
        </w:rPr>
        <w:t>un permiso de paternidad de</w:t>
      </w:r>
      <w:r w:rsidRPr="00677E88">
        <w:rPr>
          <w:rFonts w:ascii="Arial" w:eastAsia="Times New Roman" w:hAnsi="Arial" w:cs="Arial"/>
          <w:sz w:val="24"/>
          <w:szCs w:val="24"/>
          <w:lang w:eastAsia="es-MX"/>
        </w:rPr>
        <w:t> </w:t>
      </w:r>
      <w:r w:rsidRPr="00677E88">
        <w:rPr>
          <w:rFonts w:ascii="Arial" w:eastAsia="Times New Roman" w:hAnsi="Arial" w:cs="Arial"/>
          <w:b/>
          <w:bCs/>
          <w:sz w:val="24"/>
          <w:szCs w:val="24"/>
          <w:lang w:eastAsia="es-MX"/>
        </w:rPr>
        <w:t>cinco días laborables con goce de sueldo</w:t>
      </w:r>
      <w:r w:rsidRPr="00677E88">
        <w:rPr>
          <w:rFonts w:ascii="Arial" w:eastAsia="Times New Roman" w:hAnsi="Arial" w:cs="Arial"/>
          <w:sz w:val="24"/>
          <w:szCs w:val="24"/>
          <w:lang w:eastAsia="es-MX"/>
        </w:rPr>
        <w:t xml:space="preserve"> a los hombres trabajadores, por el nacimiento de sus hijos y, de igual manera, en el caso de la adopción de un infante.</w:t>
      </w:r>
    </w:p>
    <w:p w14:paraId="56B16894" w14:textId="77777777" w:rsidR="00605F9B" w:rsidRPr="00677E88" w:rsidRDefault="00605F9B" w:rsidP="00605F9B">
      <w:pPr>
        <w:spacing w:after="0" w:line="360" w:lineRule="auto"/>
        <w:jc w:val="both"/>
        <w:rPr>
          <w:rFonts w:ascii="Arial" w:eastAsia="Times New Roman" w:hAnsi="Arial" w:cs="Arial"/>
          <w:sz w:val="24"/>
          <w:szCs w:val="24"/>
          <w:lang w:eastAsia="es-MX"/>
        </w:rPr>
      </w:pPr>
    </w:p>
    <w:p w14:paraId="3323DD33" w14:textId="3D668683" w:rsidR="00605F9B" w:rsidRPr="00677E88" w:rsidRDefault="00605F9B" w:rsidP="00605F9B">
      <w:pPr>
        <w:spacing w:after="0" w:line="360" w:lineRule="auto"/>
        <w:ind w:firstLine="709"/>
        <w:jc w:val="both"/>
        <w:rPr>
          <w:rFonts w:ascii="Arial" w:eastAsia="Times New Roman" w:hAnsi="Arial" w:cs="Arial"/>
          <w:sz w:val="24"/>
          <w:szCs w:val="24"/>
          <w:lang w:eastAsia="es-MX"/>
        </w:rPr>
      </w:pPr>
      <w:r w:rsidRPr="00677E88">
        <w:rPr>
          <w:rFonts w:ascii="Arial" w:eastAsia="Times New Roman" w:hAnsi="Arial" w:cs="Arial"/>
          <w:sz w:val="24"/>
          <w:szCs w:val="24"/>
          <w:lang w:eastAsia="es-MX"/>
        </w:rPr>
        <w:t xml:space="preserve">De la misma manera, se tiene presente que el artículo 92, último párrafo, del Código Administrativo del Estado, señala que </w:t>
      </w:r>
      <w:r w:rsidRPr="00677E88">
        <w:rPr>
          <w:rFonts w:ascii="Arial" w:hAnsi="Arial" w:cs="Arial"/>
          <w:sz w:val="24"/>
          <w:szCs w:val="24"/>
        </w:rPr>
        <w:t xml:space="preserve">los hombres tendrán un permiso de </w:t>
      </w:r>
      <w:r w:rsidRPr="00677E88">
        <w:rPr>
          <w:rFonts w:ascii="Arial" w:hAnsi="Arial" w:cs="Arial"/>
          <w:sz w:val="24"/>
          <w:szCs w:val="24"/>
        </w:rPr>
        <w:lastRenderedPageBreak/>
        <w:t>paternidad de cinco días laborables, con goce de sueldo, por el nacimiento de sus hijos o hijas, contados a partir del parto y, de igual manera, en el caso de la adopción de un infante.</w:t>
      </w:r>
    </w:p>
    <w:p w14:paraId="01E9CA71" w14:textId="77777777" w:rsidR="00605F9B" w:rsidRPr="00677E88" w:rsidRDefault="00605F9B" w:rsidP="00605F9B">
      <w:pPr>
        <w:spacing w:after="0" w:line="360" w:lineRule="auto"/>
        <w:ind w:firstLine="709"/>
        <w:jc w:val="both"/>
        <w:rPr>
          <w:rFonts w:ascii="Arial" w:eastAsia="Times New Roman" w:hAnsi="Arial" w:cs="Arial"/>
          <w:sz w:val="24"/>
          <w:szCs w:val="24"/>
          <w:lang w:eastAsia="es-MX"/>
        </w:rPr>
      </w:pPr>
    </w:p>
    <w:p w14:paraId="01080D86" w14:textId="77777777" w:rsidR="00605F9B" w:rsidRPr="00677E88" w:rsidRDefault="00605F9B" w:rsidP="00605F9B">
      <w:pPr>
        <w:spacing w:after="0" w:line="360" w:lineRule="auto"/>
        <w:ind w:firstLine="709"/>
        <w:jc w:val="both"/>
        <w:rPr>
          <w:rFonts w:ascii="Arial" w:eastAsia="Times New Roman" w:hAnsi="Arial" w:cs="Arial"/>
          <w:sz w:val="24"/>
          <w:szCs w:val="24"/>
          <w:lang w:eastAsia="es-MX"/>
        </w:rPr>
      </w:pPr>
      <w:r w:rsidRPr="00677E88">
        <w:rPr>
          <w:rFonts w:ascii="Arial" w:eastAsia="Times New Roman" w:hAnsi="Arial" w:cs="Arial"/>
          <w:sz w:val="24"/>
          <w:szCs w:val="24"/>
          <w:lang w:eastAsia="es-MX"/>
        </w:rPr>
        <w:t>Por lo anterior, todos los hombres trabajadores que tengan un hijo o hija recién nacido pueden solicitar un </w:t>
      </w:r>
      <w:r w:rsidRPr="00677E88">
        <w:rPr>
          <w:rFonts w:ascii="Arial" w:eastAsia="Times New Roman" w:hAnsi="Arial" w:cs="Arial"/>
          <w:b/>
          <w:bCs/>
          <w:sz w:val="24"/>
          <w:szCs w:val="24"/>
          <w:lang w:eastAsia="es-MX"/>
        </w:rPr>
        <w:t>permiso de paternidad</w:t>
      </w:r>
      <w:r w:rsidRPr="00677E88">
        <w:rPr>
          <w:rFonts w:ascii="Arial" w:eastAsia="Times New Roman" w:hAnsi="Arial" w:cs="Arial"/>
          <w:sz w:val="24"/>
          <w:szCs w:val="24"/>
          <w:lang w:eastAsia="es-MX"/>
        </w:rPr>
        <w:t xml:space="preserve">. </w:t>
      </w:r>
    </w:p>
    <w:p w14:paraId="7E637D42" w14:textId="0B4D9778" w:rsidR="002B7C49" w:rsidRPr="00677E88" w:rsidRDefault="002B7C49" w:rsidP="00605F9B">
      <w:pPr>
        <w:spacing w:after="0" w:line="360" w:lineRule="auto"/>
        <w:jc w:val="both"/>
        <w:rPr>
          <w:rFonts w:ascii="Arial" w:hAnsi="Arial" w:cs="Arial"/>
          <w:bCs/>
          <w:sz w:val="24"/>
          <w:szCs w:val="24"/>
        </w:rPr>
      </w:pPr>
    </w:p>
    <w:p w14:paraId="6B7C6E5C" w14:textId="1259AFD3" w:rsidR="00CE71C4" w:rsidRPr="00677E88" w:rsidRDefault="00CE71C4" w:rsidP="00605F9B">
      <w:pPr>
        <w:spacing w:after="0" w:line="360" w:lineRule="auto"/>
        <w:ind w:firstLine="709"/>
        <w:jc w:val="both"/>
        <w:rPr>
          <w:rFonts w:ascii="Arial" w:hAnsi="Arial" w:cs="Arial"/>
          <w:sz w:val="24"/>
          <w:szCs w:val="24"/>
        </w:rPr>
      </w:pPr>
      <w:r w:rsidRPr="00677E88">
        <w:rPr>
          <w:rFonts w:ascii="Arial" w:hAnsi="Arial" w:cs="Arial"/>
          <w:sz w:val="24"/>
          <w:szCs w:val="24"/>
        </w:rPr>
        <w:t>Bajo ese contexto,</w:t>
      </w:r>
      <w:r w:rsidR="00292768" w:rsidRPr="00677E88">
        <w:rPr>
          <w:rFonts w:ascii="Arial" w:hAnsi="Arial" w:cs="Arial"/>
          <w:sz w:val="24"/>
          <w:szCs w:val="24"/>
        </w:rPr>
        <w:t xml:space="preserve"> </w:t>
      </w:r>
      <w:r w:rsidRPr="00677E88">
        <w:rPr>
          <w:rFonts w:ascii="Arial" w:hAnsi="Arial" w:cs="Arial"/>
          <w:sz w:val="24"/>
          <w:szCs w:val="24"/>
        </w:rPr>
        <w:t>el Pleno del Tribunal Estatal de Justicia Administrativa, adoptó el siguiente:</w:t>
      </w:r>
    </w:p>
    <w:p w14:paraId="4733385E" w14:textId="77777777" w:rsidR="00CE71C4" w:rsidRPr="00677E88" w:rsidRDefault="00CE71C4" w:rsidP="00605F9B">
      <w:pPr>
        <w:spacing w:after="0" w:line="360" w:lineRule="auto"/>
        <w:ind w:firstLine="709"/>
        <w:jc w:val="both"/>
        <w:rPr>
          <w:rFonts w:ascii="Arial" w:eastAsia="Calibri" w:hAnsi="Arial" w:cs="Arial"/>
          <w:sz w:val="24"/>
          <w:szCs w:val="24"/>
        </w:rPr>
      </w:pPr>
    </w:p>
    <w:p w14:paraId="0B1314C2" w14:textId="478427A5" w:rsidR="00BF4675" w:rsidRPr="00677E88" w:rsidRDefault="00BF4675" w:rsidP="00605F9B">
      <w:pPr>
        <w:spacing w:after="0" w:line="360" w:lineRule="auto"/>
        <w:jc w:val="center"/>
        <w:rPr>
          <w:rFonts w:ascii="Arial" w:eastAsia="Calibri" w:hAnsi="Arial" w:cs="Arial"/>
          <w:b/>
          <w:bCs/>
          <w:sz w:val="24"/>
          <w:szCs w:val="24"/>
        </w:rPr>
      </w:pPr>
      <w:r w:rsidRPr="00677E88">
        <w:rPr>
          <w:rFonts w:ascii="Arial" w:eastAsia="Calibri" w:hAnsi="Arial" w:cs="Arial"/>
          <w:b/>
          <w:bCs/>
          <w:sz w:val="24"/>
          <w:szCs w:val="24"/>
        </w:rPr>
        <w:t>ACUERDO</w:t>
      </w:r>
    </w:p>
    <w:p w14:paraId="4D9A679B" w14:textId="2FD315F0" w:rsidR="008F0E35" w:rsidRPr="00677E88" w:rsidRDefault="008F0E35" w:rsidP="00605F9B">
      <w:pPr>
        <w:pStyle w:val="Style2"/>
        <w:kinsoku w:val="0"/>
        <w:autoSpaceDE/>
        <w:autoSpaceDN/>
        <w:spacing w:before="0" w:line="360" w:lineRule="auto"/>
        <w:rPr>
          <w:rStyle w:val="CharacterStyle1"/>
          <w:sz w:val="24"/>
          <w:szCs w:val="24"/>
          <w:lang w:val="es-MX"/>
        </w:rPr>
      </w:pPr>
    </w:p>
    <w:p w14:paraId="528B72C0" w14:textId="47CA09E5" w:rsidR="00605F9B" w:rsidRPr="00677E88" w:rsidRDefault="00A03AA8" w:rsidP="00605F9B">
      <w:pPr>
        <w:spacing w:after="0" w:line="360" w:lineRule="auto"/>
        <w:ind w:firstLine="709"/>
        <w:jc w:val="both"/>
        <w:rPr>
          <w:rFonts w:ascii="Arial" w:eastAsia="Calibri" w:hAnsi="Arial" w:cs="Arial"/>
          <w:sz w:val="24"/>
          <w:szCs w:val="24"/>
        </w:rPr>
      </w:pPr>
      <w:r w:rsidRPr="00677E88">
        <w:rPr>
          <w:rFonts w:ascii="Arial" w:eastAsia="Calibri" w:hAnsi="Arial" w:cs="Arial"/>
          <w:b/>
          <w:bCs/>
          <w:sz w:val="24"/>
          <w:szCs w:val="24"/>
        </w:rPr>
        <w:t xml:space="preserve">ÚNICO. </w:t>
      </w:r>
      <w:r w:rsidR="00605F9B" w:rsidRPr="00677E88">
        <w:rPr>
          <w:rFonts w:ascii="Arial" w:eastAsia="Calibri" w:hAnsi="Arial" w:cs="Arial"/>
          <w:b/>
          <w:bCs/>
          <w:sz w:val="24"/>
          <w:szCs w:val="24"/>
        </w:rPr>
        <w:t>Se concede</w:t>
      </w:r>
      <w:r w:rsidR="00605F9B" w:rsidRPr="00677E88">
        <w:rPr>
          <w:rFonts w:ascii="Arial" w:eastAsia="Calibri" w:hAnsi="Arial" w:cs="Arial"/>
          <w:sz w:val="24"/>
          <w:szCs w:val="24"/>
        </w:rPr>
        <w:t xml:space="preserve"> a</w:t>
      </w:r>
      <w:r w:rsidR="00605F9B" w:rsidRPr="00677E88">
        <w:rPr>
          <w:rFonts w:ascii="Arial" w:eastAsia="Calibri" w:hAnsi="Arial" w:cs="Arial"/>
          <w:b/>
          <w:bCs/>
          <w:sz w:val="24"/>
          <w:szCs w:val="24"/>
        </w:rPr>
        <w:t xml:space="preserve"> Jorge Luis Chávez Domínguez</w:t>
      </w:r>
      <w:r w:rsidR="00605F9B" w:rsidRPr="00677E88">
        <w:rPr>
          <w:rFonts w:ascii="Arial" w:eastAsia="Calibri" w:hAnsi="Arial" w:cs="Arial"/>
          <w:sz w:val="24"/>
          <w:szCs w:val="24"/>
        </w:rPr>
        <w:t>, Segundo Secretario de Acuerdos de la</w:t>
      </w:r>
      <w:r w:rsidRPr="00677E88">
        <w:rPr>
          <w:rFonts w:ascii="Arial" w:eastAsia="Calibri" w:hAnsi="Arial" w:cs="Arial"/>
          <w:sz w:val="24"/>
          <w:szCs w:val="24"/>
        </w:rPr>
        <w:t xml:space="preserve"> Segunda Sala Unitaria Administrativa</w:t>
      </w:r>
      <w:r w:rsidR="00605F9B" w:rsidRPr="00677E88">
        <w:rPr>
          <w:rFonts w:ascii="Arial" w:eastAsia="Calibri" w:hAnsi="Arial" w:cs="Arial"/>
          <w:sz w:val="24"/>
          <w:szCs w:val="24"/>
        </w:rPr>
        <w:t xml:space="preserve">, </w:t>
      </w:r>
      <w:r w:rsidR="00605F9B" w:rsidRPr="00677E88">
        <w:rPr>
          <w:rFonts w:ascii="Arial" w:eastAsia="Calibri" w:hAnsi="Arial" w:cs="Arial"/>
          <w:b/>
          <w:bCs/>
          <w:sz w:val="24"/>
          <w:szCs w:val="24"/>
        </w:rPr>
        <w:t>permiso por paternidad, con goce de sueldo</w:t>
      </w:r>
      <w:r w:rsidRPr="00677E88">
        <w:rPr>
          <w:rFonts w:ascii="Arial" w:eastAsia="Calibri" w:hAnsi="Arial" w:cs="Arial"/>
          <w:b/>
          <w:sz w:val="24"/>
          <w:szCs w:val="24"/>
        </w:rPr>
        <w:t xml:space="preserve">, </w:t>
      </w:r>
      <w:r w:rsidR="00605F9B" w:rsidRPr="00677E88">
        <w:rPr>
          <w:rFonts w:ascii="Arial" w:eastAsia="Calibri" w:hAnsi="Arial" w:cs="Arial"/>
          <w:b/>
          <w:sz w:val="24"/>
          <w:szCs w:val="24"/>
        </w:rPr>
        <w:t>por cinco días hábiles.</w:t>
      </w:r>
      <w:r w:rsidR="00605F9B" w:rsidRPr="00677E88">
        <w:rPr>
          <w:rFonts w:ascii="Arial" w:eastAsia="Calibri" w:hAnsi="Arial" w:cs="Arial"/>
          <w:sz w:val="24"/>
          <w:szCs w:val="24"/>
        </w:rPr>
        <w:t xml:space="preserve"> </w:t>
      </w:r>
    </w:p>
    <w:p w14:paraId="4ABE1E0B" w14:textId="77777777" w:rsidR="00605F9B" w:rsidRPr="00677E88" w:rsidRDefault="00605F9B" w:rsidP="00605F9B">
      <w:pPr>
        <w:spacing w:after="0" w:line="360" w:lineRule="auto"/>
        <w:ind w:firstLine="709"/>
        <w:jc w:val="both"/>
        <w:rPr>
          <w:rFonts w:ascii="Arial" w:eastAsia="Calibri" w:hAnsi="Arial" w:cs="Arial"/>
          <w:sz w:val="24"/>
          <w:szCs w:val="24"/>
        </w:rPr>
      </w:pPr>
    </w:p>
    <w:p w14:paraId="7A937438" w14:textId="63E2951C" w:rsidR="00605F9B" w:rsidRPr="00677E88" w:rsidRDefault="00605F9B" w:rsidP="00605F9B">
      <w:pPr>
        <w:spacing w:after="0" w:line="360" w:lineRule="auto"/>
        <w:ind w:firstLine="709"/>
        <w:jc w:val="both"/>
        <w:rPr>
          <w:rFonts w:ascii="Arial" w:eastAsia="Calibri" w:hAnsi="Arial" w:cs="Arial"/>
          <w:sz w:val="24"/>
          <w:szCs w:val="24"/>
        </w:rPr>
      </w:pPr>
      <w:r w:rsidRPr="00677E88">
        <w:rPr>
          <w:rFonts w:ascii="Arial" w:eastAsia="Calibri" w:hAnsi="Arial" w:cs="Arial"/>
          <w:sz w:val="24"/>
          <w:szCs w:val="24"/>
        </w:rPr>
        <w:t>Lo anterior, en el entendido de que dicho plazo</w:t>
      </w:r>
      <w:r w:rsidR="00A03AA8" w:rsidRPr="00677E88">
        <w:rPr>
          <w:rFonts w:ascii="Arial" w:eastAsia="Calibri" w:hAnsi="Arial" w:cs="Arial"/>
          <w:sz w:val="24"/>
          <w:szCs w:val="24"/>
        </w:rPr>
        <w:t xml:space="preserve"> comprenderá del seis al diez de enero de dos mil veinticinco. </w:t>
      </w:r>
    </w:p>
    <w:p w14:paraId="53414F74" w14:textId="77777777" w:rsidR="00605F9B" w:rsidRPr="00677E88" w:rsidRDefault="00605F9B" w:rsidP="00605F9B">
      <w:pPr>
        <w:spacing w:after="0" w:line="360" w:lineRule="auto"/>
        <w:jc w:val="both"/>
        <w:rPr>
          <w:rFonts w:ascii="Century Gothic" w:hAnsi="Century Gothic"/>
          <w:sz w:val="24"/>
          <w:szCs w:val="24"/>
        </w:rPr>
      </w:pPr>
    </w:p>
    <w:p w14:paraId="47301E23" w14:textId="1F3C7D11" w:rsidR="00CE71C4" w:rsidRPr="00677E88" w:rsidRDefault="00CE71C4" w:rsidP="00605F9B">
      <w:pPr>
        <w:spacing w:after="0" w:line="360" w:lineRule="auto"/>
        <w:ind w:firstLine="709"/>
        <w:jc w:val="both"/>
        <w:rPr>
          <w:rFonts w:ascii="Arial" w:hAnsi="Arial" w:cs="Arial"/>
          <w:sz w:val="24"/>
          <w:szCs w:val="24"/>
        </w:rPr>
      </w:pPr>
      <w:r w:rsidRPr="00677E88">
        <w:rPr>
          <w:rFonts w:ascii="Arial" w:hAnsi="Arial" w:cs="Arial"/>
          <w:b/>
          <w:bCs/>
          <w:sz w:val="24"/>
          <w:szCs w:val="24"/>
        </w:rPr>
        <w:t>NOTIFÍQUESE</w:t>
      </w:r>
      <w:r w:rsidRPr="00677E88">
        <w:rPr>
          <w:rFonts w:ascii="Arial" w:hAnsi="Arial" w:cs="Arial"/>
          <w:sz w:val="24"/>
          <w:szCs w:val="24"/>
        </w:rPr>
        <w:t xml:space="preserve"> </w:t>
      </w:r>
      <w:r w:rsidR="00D82188" w:rsidRPr="00677E88">
        <w:rPr>
          <w:rFonts w:ascii="Arial" w:hAnsi="Arial" w:cs="Arial"/>
          <w:b/>
          <w:bCs/>
          <w:sz w:val="24"/>
          <w:szCs w:val="24"/>
        </w:rPr>
        <w:t>y PUBLÍQUESE</w:t>
      </w:r>
      <w:r w:rsidR="00D82188" w:rsidRPr="00677E88">
        <w:rPr>
          <w:rFonts w:ascii="Arial" w:hAnsi="Arial" w:cs="Arial"/>
          <w:sz w:val="24"/>
          <w:szCs w:val="24"/>
        </w:rPr>
        <w:t xml:space="preserve"> </w:t>
      </w:r>
      <w:r w:rsidRPr="00677E88">
        <w:rPr>
          <w:rFonts w:ascii="Arial" w:hAnsi="Arial" w:cs="Arial"/>
          <w:sz w:val="24"/>
          <w:szCs w:val="24"/>
        </w:rPr>
        <w:t>en la lista autorizada del Pleno</w:t>
      </w:r>
      <w:r w:rsidR="00D82188" w:rsidRPr="00677E88">
        <w:rPr>
          <w:rFonts w:ascii="Arial" w:hAnsi="Arial" w:cs="Arial"/>
          <w:sz w:val="24"/>
          <w:szCs w:val="24"/>
        </w:rPr>
        <w:t>, visible en los estrados y en la página electrónica de este órgano jurisdiccional</w:t>
      </w:r>
      <w:r w:rsidR="005179BC" w:rsidRPr="00677E88">
        <w:rPr>
          <w:rFonts w:ascii="Arial" w:hAnsi="Arial" w:cs="Arial"/>
          <w:sz w:val="24"/>
          <w:szCs w:val="24"/>
        </w:rPr>
        <w:t>.</w:t>
      </w:r>
      <w:r w:rsidRPr="00677E88">
        <w:rPr>
          <w:rFonts w:ascii="Arial" w:hAnsi="Arial" w:cs="Arial"/>
          <w:sz w:val="24"/>
          <w:szCs w:val="24"/>
        </w:rPr>
        <w:t xml:space="preserve"> </w:t>
      </w:r>
    </w:p>
    <w:p w14:paraId="0DFF9E93" w14:textId="77777777" w:rsidR="000B4FFA" w:rsidRPr="00677E88" w:rsidRDefault="000B4FFA" w:rsidP="00605F9B">
      <w:pPr>
        <w:spacing w:after="0" w:line="360" w:lineRule="auto"/>
        <w:jc w:val="both"/>
        <w:rPr>
          <w:rFonts w:ascii="Arial" w:eastAsia="Times New Roman" w:hAnsi="Arial" w:cs="Arial"/>
          <w:sz w:val="24"/>
          <w:szCs w:val="24"/>
        </w:rPr>
      </w:pPr>
    </w:p>
    <w:p w14:paraId="14F2F3AF" w14:textId="54BB36C6" w:rsidR="00FE0920" w:rsidRPr="00677E88" w:rsidRDefault="00FE0920" w:rsidP="00605F9B">
      <w:pPr>
        <w:spacing w:after="0" w:line="360" w:lineRule="auto"/>
        <w:ind w:firstLine="709"/>
        <w:jc w:val="both"/>
        <w:rPr>
          <w:rFonts w:ascii="Arial" w:eastAsia="Times New Roman" w:hAnsi="Arial" w:cs="Arial"/>
          <w:sz w:val="24"/>
          <w:szCs w:val="24"/>
        </w:rPr>
      </w:pPr>
      <w:r w:rsidRPr="00677E88">
        <w:rPr>
          <w:rFonts w:ascii="Arial" w:eastAsia="Times New Roman" w:hAnsi="Arial" w:cs="Arial"/>
          <w:sz w:val="24"/>
          <w:szCs w:val="24"/>
        </w:rPr>
        <w:t xml:space="preserve">Así lo acordó, </w:t>
      </w:r>
      <w:r w:rsidRPr="00677E88">
        <w:rPr>
          <w:rFonts w:ascii="Arial" w:eastAsia="Times New Roman" w:hAnsi="Arial" w:cs="Arial"/>
          <w:b/>
          <w:bCs/>
          <w:sz w:val="24"/>
          <w:szCs w:val="24"/>
        </w:rPr>
        <w:t>por unanimidad</w:t>
      </w:r>
      <w:r w:rsidRPr="00677E88">
        <w:rPr>
          <w:rFonts w:ascii="Arial" w:eastAsia="Times New Roman" w:hAnsi="Arial" w:cs="Arial"/>
          <w:sz w:val="24"/>
          <w:szCs w:val="24"/>
        </w:rPr>
        <w:t>, el Pleno del Tribunal Estatal de Justicia Administrativa</w:t>
      </w:r>
      <w:r w:rsidR="000E6FFD">
        <w:rPr>
          <w:rFonts w:ascii="Arial" w:eastAsia="Times New Roman" w:hAnsi="Arial" w:cs="Arial"/>
          <w:sz w:val="24"/>
          <w:szCs w:val="24"/>
        </w:rPr>
        <w:t>, en sesión de veintitrés de enero de dos mil veinticinco.</w:t>
      </w:r>
    </w:p>
    <w:p w14:paraId="477B2D75" w14:textId="77777777" w:rsidR="00FE0920" w:rsidRPr="00677E88" w:rsidRDefault="00FE0920" w:rsidP="00605F9B">
      <w:pPr>
        <w:spacing w:after="0" w:line="360" w:lineRule="auto"/>
        <w:ind w:firstLine="709"/>
        <w:jc w:val="both"/>
        <w:rPr>
          <w:rFonts w:ascii="Arial" w:eastAsia="Times New Roman" w:hAnsi="Arial" w:cs="Arial"/>
          <w:sz w:val="24"/>
          <w:szCs w:val="24"/>
        </w:rPr>
      </w:pPr>
    </w:p>
    <w:p w14:paraId="5B8BB3C6" w14:textId="77777777" w:rsidR="00FE0920" w:rsidRPr="00677E88" w:rsidRDefault="00FE0920" w:rsidP="00605F9B">
      <w:pPr>
        <w:spacing w:after="0" w:line="360" w:lineRule="auto"/>
        <w:ind w:firstLine="708"/>
        <w:jc w:val="both"/>
        <w:rPr>
          <w:rFonts w:ascii="Arial" w:hAnsi="Arial" w:cs="Arial"/>
          <w:sz w:val="24"/>
          <w:szCs w:val="24"/>
        </w:rPr>
      </w:pPr>
      <w:r w:rsidRPr="00677E88">
        <w:rPr>
          <w:rFonts w:ascii="Arial" w:eastAsia="Arial" w:hAnsi="Arial" w:cs="Arial"/>
          <w:sz w:val="24"/>
          <w:szCs w:val="24"/>
        </w:rPr>
        <w:t>Firman</w:t>
      </w:r>
      <w:r w:rsidRPr="00677E88">
        <w:rPr>
          <w:rFonts w:ascii="Arial" w:hAnsi="Arial" w:cs="Arial"/>
          <w:sz w:val="24"/>
          <w:szCs w:val="24"/>
        </w:rPr>
        <w:t xml:space="preserve"> las personas titulares de las Magistraturas</w:t>
      </w:r>
      <w:r w:rsidRPr="00677E88">
        <w:rPr>
          <w:rFonts w:ascii="Arial" w:hAnsi="Arial" w:cs="Arial"/>
          <w:b/>
          <w:bCs/>
          <w:sz w:val="24"/>
          <w:szCs w:val="24"/>
        </w:rPr>
        <w:t xml:space="preserve"> Gregorio Daniel Morales Luévano,</w:t>
      </w:r>
      <w:r w:rsidRPr="00677E88">
        <w:rPr>
          <w:rFonts w:ascii="Arial" w:hAnsi="Arial" w:cs="Arial"/>
          <w:sz w:val="24"/>
          <w:szCs w:val="24"/>
        </w:rPr>
        <w:t xml:space="preserve"> Magistrado de la Segunda Sala Unitaria Administrativa;</w:t>
      </w:r>
      <w:r w:rsidRPr="00677E88">
        <w:rPr>
          <w:rFonts w:ascii="Arial" w:hAnsi="Arial" w:cs="Arial"/>
          <w:b/>
          <w:bCs/>
          <w:sz w:val="24"/>
          <w:szCs w:val="24"/>
        </w:rPr>
        <w:t xml:space="preserve"> Luis Eduardo Naranjo Espinoza, </w:t>
      </w:r>
      <w:r w:rsidRPr="00677E88">
        <w:rPr>
          <w:rFonts w:ascii="Arial" w:hAnsi="Arial" w:cs="Arial"/>
          <w:sz w:val="24"/>
          <w:szCs w:val="24"/>
        </w:rPr>
        <w:t xml:space="preserve">Magistrado de la Cuarta Sala Unitaria Especializada en Materia de Responsabilidades Administrativas; </w:t>
      </w:r>
      <w:r w:rsidRPr="00677E88">
        <w:rPr>
          <w:rFonts w:ascii="Arial" w:hAnsi="Arial" w:cs="Arial"/>
          <w:b/>
          <w:bCs/>
          <w:sz w:val="24"/>
          <w:szCs w:val="24"/>
        </w:rPr>
        <w:t xml:space="preserve">Priscila Soto Jiménez, </w:t>
      </w:r>
      <w:r w:rsidRPr="00677E88">
        <w:rPr>
          <w:rFonts w:ascii="Arial" w:hAnsi="Arial" w:cs="Arial"/>
          <w:sz w:val="24"/>
          <w:szCs w:val="24"/>
        </w:rPr>
        <w:t xml:space="preserve">Magistrada de la Quinta Sala Unitaria Especializada en Materia de Responsabilidades Administrativas </w:t>
      </w:r>
      <w:r w:rsidRPr="00677E88">
        <w:rPr>
          <w:rFonts w:ascii="Arial" w:hAnsi="Arial" w:cs="Arial"/>
          <w:b/>
          <w:bCs/>
          <w:sz w:val="24"/>
          <w:szCs w:val="24"/>
        </w:rPr>
        <w:t xml:space="preserve">y Alejandro Tavares Calderón, </w:t>
      </w:r>
      <w:r w:rsidRPr="00677E88">
        <w:rPr>
          <w:rFonts w:ascii="Arial" w:hAnsi="Arial" w:cs="Arial"/>
          <w:sz w:val="24"/>
          <w:szCs w:val="24"/>
        </w:rPr>
        <w:t xml:space="preserve">Magistrado de la Tercera Sala </w:t>
      </w:r>
      <w:r w:rsidRPr="00677E88">
        <w:rPr>
          <w:rFonts w:ascii="Arial" w:hAnsi="Arial" w:cs="Arial"/>
          <w:sz w:val="24"/>
          <w:szCs w:val="24"/>
        </w:rPr>
        <w:lastRenderedPageBreak/>
        <w:t xml:space="preserve">Unitaria Administrativa y Presidente, ante </w:t>
      </w:r>
      <w:r w:rsidRPr="00677E88">
        <w:rPr>
          <w:rFonts w:ascii="Arial" w:hAnsi="Arial" w:cs="Arial"/>
          <w:b/>
          <w:bCs/>
          <w:sz w:val="24"/>
          <w:szCs w:val="24"/>
        </w:rPr>
        <w:t>Saúl Eduardo Rodríguez Camacho</w:t>
      </w:r>
      <w:r w:rsidRPr="00677E88">
        <w:rPr>
          <w:rFonts w:ascii="Arial" w:hAnsi="Arial" w:cs="Arial"/>
          <w:sz w:val="24"/>
          <w:szCs w:val="24"/>
        </w:rPr>
        <w:t>, Secretario General, quien autoriza y da fe.</w:t>
      </w:r>
    </w:p>
    <w:p w14:paraId="4562DCDD" w14:textId="77777777" w:rsidR="00D82188" w:rsidRPr="00677E88" w:rsidRDefault="00D82188" w:rsidP="00605F9B">
      <w:pPr>
        <w:spacing w:after="0" w:line="240" w:lineRule="auto"/>
        <w:jc w:val="both"/>
        <w:rPr>
          <w:rFonts w:ascii="Arial" w:hAnsi="Arial" w:cs="Arial"/>
          <w:sz w:val="24"/>
          <w:szCs w:val="24"/>
        </w:rPr>
      </w:pPr>
    </w:p>
    <w:p w14:paraId="76ADCCAB" w14:textId="77777777" w:rsidR="00833E99" w:rsidRPr="00677E88" w:rsidRDefault="00833E99" w:rsidP="00605F9B">
      <w:pPr>
        <w:spacing w:after="0" w:line="240" w:lineRule="auto"/>
        <w:jc w:val="both"/>
        <w:rPr>
          <w:rFonts w:ascii="Arial" w:hAnsi="Arial" w:cs="Arial"/>
          <w:sz w:val="24"/>
          <w:szCs w:val="24"/>
        </w:rPr>
      </w:pPr>
    </w:p>
    <w:p w14:paraId="42339411" w14:textId="77777777" w:rsidR="00292768" w:rsidRPr="00677E88" w:rsidRDefault="00292768" w:rsidP="00605F9B">
      <w:pPr>
        <w:spacing w:after="0" w:line="240" w:lineRule="auto"/>
        <w:jc w:val="both"/>
        <w:rPr>
          <w:rFonts w:ascii="Arial" w:hAnsi="Arial" w:cs="Arial"/>
          <w:sz w:val="24"/>
          <w:szCs w:val="24"/>
        </w:rPr>
      </w:pPr>
    </w:p>
    <w:p w14:paraId="1A47C1B3" w14:textId="77777777" w:rsidR="00292768" w:rsidRPr="00677E88" w:rsidRDefault="00292768" w:rsidP="00605F9B">
      <w:pPr>
        <w:spacing w:after="0" w:line="240" w:lineRule="auto"/>
        <w:jc w:val="both"/>
        <w:rPr>
          <w:rFonts w:ascii="Arial" w:hAnsi="Arial" w:cs="Arial"/>
          <w:sz w:val="24"/>
          <w:szCs w:val="24"/>
        </w:rPr>
      </w:pPr>
    </w:p>
    <w:p w14:paraId="22077A65" w14:textId="77777777" w:rsidR="00FE0920" w:rsidRPr="00677E88" w:rsidRDefault="00FE0920" w:rsidP="00605F9B">
      <w:pPr>
        <w:spacing w:after="0" w:line="240" w:lineRule="auto"/>
        <w:jc w:val="both"/>
        <w:rPr>
          <w:rFonts w:ascii="Arial" w:hAnsi="Arial" w:cs="Arial"/>
          <w:sz w:val="24"/>
          <w:szCs w:val="24"/>
        </w:rPr>
      </w:pPr>
    </w:p>
    <w:p w14:paraId="13EF2D31" w14:textId="77777777" w:rsidR="00FE0920" w:rsidRPr="00677E88" w:rsidRDefault="00FE0920" w:rsidP="00605F9B">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FE0920" w:rsidRPr="00677E88" w14:paraId="1E413B8C" w14:textId="77777777" w:rsidTr="001F20DD">
        <w:tc>
          <w:tcPr>
            <w:tcW w:w="4678" w:type="dxa"/>
          </w:tcPr>
          <w:p w14:paraId="59A562A0" w14:textId="7F38547E" w:rsidR="00FE0920" w:rsidRPr="00677E88" w:rsidRDefault="000B4FFA" w:rsidP="00605F9B">
            <w:pPr>
              <w:jc w:val="center"/>
              <w:rPr>
                <w:rFonts w:ascii="Arial" w:hAnsi="Arial" w:cs="Arial"/>
                <w:b/>
                <w:bCs/>
                <w:sz w:val="24"/>
                <w:szCs w:val="24"/>
              </w:rPr>
            </w:pPr>
            <w:r w:rsidRPr="00677E88">
              <w:rPr>
                <w:rFonts w:ascii="Arial" w:hAnsi="Arial" w:cs="Arial"/>
                <w:b/>
                <w:bCs/>
                <w:sz w:val="24"/>
                <w:szCs w:val="24"/>
              </w:rPr>
              <w:t>Gregorio Daniel Morales Luévano</w:t>
            </w:r>
          </w:p>
          <w:p w14:paraId="38C58C50" w14:textId="1FF7A001" w:rsidR="00FE0920" w:rsidRPr="00677E88" w:rsidRDefault="000B4FFA" w:rsidP="00605F9B">
            <w:pPr>
              <w:tabs>
                <w:tab w:val="left" w:pos="5529"/>
              </w:tabs>
              <w:jc w:val="center"/>
              <w:rPr>
                <w:rFonts w:ascii="Arial" w:hAnsi="Arial" w:cs="Arial"/>
                <w:sz w:val="24"/>
                <w:szCs w:val="24"/>
              </w:rPr>
            </w:pPr>
            <w:r w:rsidRPr="00677E88">
              <w:rPr>
                <w:rFonts w:ascii="Arial" w:eastAsia="Arial" w:hAnsi="Arial" w:cs="Arial"/>
                <w:sz w:val="24"/>
                <w:szCs w:val="24"/>
              </w:rPr>
              <w:t>Magistrado</w:t>
            </w:r>
          </w:p>
        </w:tc>
        <w:tc>
          <w:tcPr>
            <w:tcW w:w="4536" w:type="dxa"/>
          </w:tcPr>
          <w:p w14:paraId="0DA49A07" w14:textId="2F0E7364" w:rsidR="00FE0920" w:rsidRPr="00677E88" w:rsidRDefault="000B4FFA" w:rsidP="00605F9B">
            <w:pPr>
              <w:jc w:val="center"/>
              <w:rPr>
                <w:rFonts w:ascii="Arial" w:hAnsi="Arial" w:cs="Arial"/>
                <w:b/>
                <w:bCs/>
                <w:sz w:val="24"/>
                <w:szCs w:val="24"/>
              </w:rPr>
            </w:pPr>
            <w:r w:rsidRPr="00677E88">
              <w:rPr>
                <w:rFonts w:ascii="Arial" w:hAnsi="Arial" w:cs="Arial"/>
                <w:b/>
                <w:bCs/>
                <w:sz w:val="24"/>
                <w:szCs w:val="24"/>
              </w:rPr>
              <w:t>Luis Eduardo Naranjo Espinoza</w:t>
            </w:r>
          </w:p>
          <w:p w14:paraId="7EB5C486" w14:textId="23D6850B" w:rsidR="00FE0920" w:rsidRPr="00677E88" w:rsidRDefault="000B4FFA" w:rsidP="00605F9B">
            <w:pPr>
              <w:jc w:val="center"/>
              <w:rPr>
                <w:rFonts w:ascii="Arial" w:hAnsi="Arial" w:cs="Arial"/>
                <w:sz w:val="24"/>
                <w:szCs w:val="24"/>
              </w:rPr>
            </w:pPr>
            <w:r w:rsidRPr="00677E88">
              <w:rPr>
                <w:rFonts w:ascii="Arial" w:hAnsi="Arial" w:cs="Arial"/>
                <w:sz w:val="24"/>
                <w:szCs w:val="24"/>
              </w:rPr>
              <w:t>Magistrado</w:t>
            </w:r>
          </w:p>
        </w:tc>
      </w:tr>
    </w:tbl>
    <w:p w14:paraId="47962EDE" w14:textId="77777777" w:rsidR="00FE0920" w:rsidRPr="00677E88" w:rsidRDefault="00FE0920" w:rsidP="00605F9B">
      <w:pPr>
        <w:spacing w:after="0" w:line="240" w:lineRule="auto"/>
        <w:jc w:val="both"/>
        <w:rPr>
          <w:rFonts w:ascii="Arial" w:hAnsi="Arial" w:cs="Arial"/>
          <w:sz w:val="24"/>
          <w:szCs w:val="24"/>
        </w:rPr>
      </w:pPr>
    </w:p>
    <w:p w14:paraId="3BE0DDD0" w14:textId="77777777" w:rsidR="00FE0920" w:rsidRPr="00677E88" w:rsidRDefault="00FE0920" w:rsidP="00605F9B">
      <w:pPr>
        <w:spacing w:after="0" w:line="240" w:lineRule="auto"/>
        <w:jc w:val="both"/>
        <w:rPr>
          <w:rFonts w:ascii="Arial" w:hAnsi="Arial" w:cs="Arial"/>
          <w:sz w:val="24"/>
          <w:szCs w:val="24"/>
        </w:rPr>
      </w:pPr>
    </w:p>
    <w:p w14:paraId="66498C32" w14:textId="77777777" w:rsidR="00D82188" w:rsidRPr="00677E88" w:rsidRDefault="00D82188" w:rsidP="00605F9B">
      <w:pPr>
        <w:spacing w:after="0" w:line="240" w:lineRule="auto"/>
        <w:jc w:val="both"/>
        <w:rPr>
          <w:rFonts w:ascii="Arial" w:hAnsi="Arial" w:cs="Arial"/>
          <w:sz w:val="24"/>
          <w:szCs w:val="24"/>
        </w:rPr>
      </w:pPr>
    </w:p>
    <w:p w14:paraId="2527137B" w14:textId="77777777" w:rsidR="00FE0920" w:rsidRPr="00677E88" w:rsidRDefault="00FE0920" w:rsidP="00605F9B">
      <w:pPr>
        <w:spacing w:after="0" w:line="240" w:lineRule="auto"/>
        <w:jc w:val="both"/>
        <w:rPr>
          <w:rFonts w:ascii="Arial" w:hAnsi="Arial" w:cs="Arial"/>
          <w:sz w:val="24"/>
          <w:szCs w:val="24"/>
        </w:rPr>
      </w:pPr>
    </w:p>
    <w:p w14:paraId="3B1FC1C9" w14:textId="77777777" w:rsidR="00833E99" w:rsidRPr="00677E88" w:rsidRDefault="00833E99" w:rsidP="00605F9B">
      <w:pPr>
        <w:spacing w:after="0" w:line="240" w:lineRule="auto"/>
        <w:jc w:val="both"/>
        <w:rPr>
          <w:rFonts w:ascii="Arial" w:hAnsi="Arial" w:cs="Arial"/>
          <w:sz w:val="24"/>
          <w:szCs w:val="24"/>
        </w:rPr>
      </w:pPr>
    </w:p>
    <w:p w14:paraId="19A22F78" w14:textId="77777777" w:rsidR="00FE0920" w:rsidRPr="00677E88" w:rsidRDefault="00FE0920" w:rsidP="00605F9B">
      <w:pPr>
        <w:spacing w:after="0" w:line="240" w:lineRule="auto"/>
        <w:jc w:val="both"/>
        <w:rPr>
          <w:rFonts w:ascii="Arial" w:hAnsi="Arial" w:cs="Arial"/>
          <w:sz w:val="24"/>
          <w:szCs w:val="24"/>
        </w:rPr>
      </w:pPr>
    </w:p>
    <w:p w14:paraId="7E03D433" w14:textId="77777777" w:rsidR="00FE0920" w:rsidRPr="00677E88" w:rsidRDefault="00FE0920" w:rsidP="00605F9B">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FE0920" w:rsidRPr="00677E88" w14:paraId="228C60CA" w14:textId="77777777" w:rsidTr="001F20DD">
        <w:tc>
          <w:tcPr>
            <w:tcW w:w="4678" w:type="dxa"/>
          </w:tcPr>
          <w:p w14:paraId="73F09EE9" w14:textId="7AC79F73" w:rsidR="00FE0920" w:rsidRPr="00677E88" w:rsidRDefault="000B4FFA" w:rsidP="00605F9B">
            <w:pPr>
              <w:jc w:val="center"/>
              <w:rPr>
                <w:rFonts w:ascii="Arial" w:hAnsi="Arial" w:cs="Arial"/>
                <w:b/>
                <w:bCs/>
                <w:sz w:val="24"/>
                <w:szCs w:val="24"/>
              </w:rPr>
            </w:pPr>
            <w:r w:rsidRPr="00677E88">
              <w:rPr>
                <w:rFonts w:ascii="Arial" w:hAnsi="Arial" w:cs="Arial"/>
                <w:b/>
                <w:bCs/>
                <w:sz w:val="24"/>
                <w:szCs w:val="24"/>
              </w:rPr>
              <w:t>Priscila Soto Jiménez</w:t>
            </w:r>
          </w:p>
          <w:p w14:paraId="710D508B" w14:textId="2B6C5D55" w:rsidR="00FE0920" w:rsidRPr="00677E88" w:rsidRDefault="000B4FFA" w:rsidP="00605F9B">
            <w:pPr>
              <w:jc w:val="center"/>
              <w:rPr>
                <w:rFonts w:ascii="Arial" w:hAnsi="Arial" w:cs="Arial"/>
                <w:sz w:val="24"/>
                <w:szCs w:val="24"/>
              </w:rPr>
            </w:pPr>
            <w:r w:rsidRPr="00677E88">
              <w:rPr>
                <w:rFonts w:ascii="Arial" w:hAnsi="Arial" w:cs="Arial"/>
                <w:sz w:val="24"/>
                <w:szCs w:val="24"/>
              </w:rPr>
              <w:t>Magistrada</w:t>
            </w:r>
          </w:p>
        </w:tc>
        <w:tc>
          <w:tcPr>
            <w:tcW w:w="4536" w:type="dxa"/>
          </w:tcPr>
          <w:p w14:paraId="26D7E719" w14:textId="100C0322" w:rsidR="00FE0920" w:rsidRPr="00677E88" w:rsidRDefault="000B4FFA" w:rsidP="00605F9B">
            <w:pPr>
              <w:jc w:val="center"/>
              <w:rPr>
                <w:rFonts w:ascii="Arial" w:hAnsi="Arial" w:cs="Arial"/>
                <w:b/>
                <w:bCs/>
                <w:sz w:val="24"/>
                <w:szCs w:val="24"/>
              </w:rPr>
            </w:pPr>
            <w:r w:rsidRPr="00677E88">
              <w:rPr>
                <w:rFonts w:ascii="Arial" w:hAnsi="Arial" w:cs="Arial"/>
                <w:b/>
                <w:bCs/>
                <w:sz w:val="24"/>
                <w:szCs w:val="24"/>
              </w:rPr>
              <w:t>Alejandro Tavares Calderón</w:t>
            </w:r>
          </w:p>
          <w:p w14:paraId="43C974A3" w14:textId="389048E2" w:rsidR="00FE0920" w:rsidRPr="00677E88" w:rsidRDefault="000B4FFA" w:rsidP="00605F9B">
            <w:pPr>
              <w:jc w:val="center"/>
              <w:rPr>
                <w:rFonts w:ascii="Arial" w:hAnsi="Arial" w:cs="Arial"/>
                <w:sz w:val="24"/>
                <w:szCs w:val="24"/>
              </w:rPr>
            </w:pPr>
            <w:r w:rsidRPr="00677E88">
              <w:rPr>
                <w:rFonts w:ascii="Arial" w:hAnsi="Arial" w:cs="Arial"/>
                <w:sz w:val="24"/>
                <w:szCs w:val="24"/>
              </w:rPr>
              <w:t>Magistrado</w:t>
            </w:r>
          </w:p>
        </w:tc>
      </w:tr>
    </w:tbl>
    <w:p w14:paraId="363F1385" w14:textId="5A9CC35C" w:rsidR="00833E99" w:rsidRPr="00677E88" w:rsidRDefault="00833E99" w:rsidP="00AC7A7B">
      <w:pPr>
        <w:spacing w:after="0" w:line="240" w:lineRule="auto"/>
        <w:rPr>
          <w:rFonts w:ascii="Arial" w:eastAsia="Tahoma" w:hAnsi="Arial" w:cs="Arial"/>
          <w:b/>
          <w:bCs/>
          <w:sz w:val="24"/>
          <w:szCs w:val="24"/>
        </w:rPr>
      </w:pPr>
    </w:p>
    <w:p w14:paraId="25C5EAE8" w14:textId="77777777" w:rsidR="00833E99" w:rsidRPr="00677E88" w:rsidRDefault="00833E99" w:rsidP="00605F9B">
      <w:pPr>
        <w:spacing w:after="0" w:line="240" w:lineRule="auto"/>
        <w:jc w:val="center"/>
        <w:rPr>
          <w:rFonts w:ascii="Arial" w:eastAsia="Tahoma" w:hAnsi="Arial" w:cs="Arial"/>
          <w:b/>
          <w:bCs/>
          <w:sz w:val="24"/>
          <w:szCs w:val="24"/>
        </w:rPr>
      </w:pPr>
    </w:p>
    <w:p w14:paraId="68C7B921" w14:textId="77777777" w:rsidR="00833E99" w:rsidRPr="00677E88" w:rsidRDefault="00833E99" w:rsidP="00605F9B">
      <w:pPr>
        <w:spacing w:after="0" w:line="240" w:lineRule="auto"/>
        <w:jc w:val="center"/>
        <w:rPr>
          <w:rFonts w:ascii="Arial" w:eastAsia="Tahoma" w:hAnsi="Arial" w:cs="Arial"/>
          <w:b/>
          <w:bCs/>
          <w:sz w:val="24"/>
          <w:szCs w:val="24"/>
        </w:rPr>
      </w:pPr>
    </w:p>
    <w:p w14:paraId="58D940C2" w14:textId="77777777" w:rsidR="00833E99" w:rsidRPr="00677E88" w:rsidRDefault="00833E99" w:rsidP="00605F9B">
      <w:pPr>
        <w:spacing w:after="0" w:line="240" w:lineRule="auto"/>
        <w:jc w:val="center"/>
        <w:rPr>
          <w:rFonts w:ascii="Arial" w:eastAsia="Tahoma" w:hAnsi="Arial" w:cs="Arial"/>
          <w:b/>
          <w:bCs/>
          <w:sz w:val="24"/>
          <w:szCs w:val="24"/>
        </w:rPr>
      </w:pPr>
    </w:p>
    <w:p w14:paraId="1A4B844C" w14:textId="77777777" w:rsidR="00833E99" w:rsidRPr="00677E88" w:rsidRDefault="00833E99" w:rsidP="00605F9B">
      <w:pPr>
        <w:spacing w:after="0" w:line="240" w:lineRule="auto"/>
        <w:jc w:val="center"/>
        <w:rPr>
          <w:rFonts w:ascii="Arial" w:eastAsia="Tahoma" w:hAnsi="Arial" w:cs="Arial"/>
          <w:b/>
          <w:bCs/>
          <w:sz w:val="24"/>
          <w:szCs w:val="24"/>
        </w:rPr>
      </w:pPr>
    </w:p>
    <w:p w14:paraId="5CF0FB99" w14:textId="77777777" w:rsidR="00FE0920" w:rsidRPr="00677E88" w:rsidRDefault="00FE0920" w:rsidP="00605F9B">
      <w:pPr>
        <w:spacing w:after="0" w:line="240" w:lineRule="auto"/>
        <w:rPr>
          <w:rFonts w:ascii="Arial" w:eastAsia="Tahoma" w:hAnsi="Arial" w:cs="Arial"/>
          <w:b/>
          <w:bCs/>
          <w:sz w:val="24"/>
          <w:szCs w:val="24"/>
        </w:rPr>
      </w:pPr>
    </w:p>
    <w:p w14:paraId="23F0F2DD" w14:textId="37E0FC4E" w:rsidR="00FE0920" w:rsidRPr="00677E88" w:rsidRDefault="000B4FFA" w:rsidP="00605F9B">
      <w:pPr>
        <w:spacing w:after="0" w:line="240" w:lineRule="auto"/>
        <w:ind w:left="708"/>
        <w:jc w:val="center"/>
        <w:rPr>
          <w:rFonts w:ascii="Arial" w:eastAsia="Tahoma" w:hAnsi="Arial" w:cs="Arial"/>
          <w:b/>
          <w:bCs/>
          <w:sz w:val="24"/>
          <w:szCs w:val="24"/>
        </w:rPr>
      </w:pPr>
      <w:r w:rsidRPr="00677E88">
        <w:rPr>
          <w:rFonts w:ascii="Arial" w:eastAsia="Tahoma" w:hAnsi="Arial" w:cs="Arial"/>
          <w:b/>
          <w:bCs/>
          <w:sz w:val="24"/>
          <w:szCs w:val="24"/>
        </w:rPr>
        <w:t>Saúl Eduardo Rodríguez Camacho</w:t>
      </w:r>
    </w:p>
    <w:p w14:paraId="6DA1D502" w14:textId="34F17F04" w:rsidR="00FE0920" w:rsidRPr="00677E88" w:rsidRDefault="000B4FFA" w:rsidP="00605F9B">
      <w:pPr>
        <w:spacing w:after="0" w:line="240" w:lineRule="auto"/>
        <w:jc w:val="center"/>
        <w:rPr>
          <w:rFonts w:ascii="Arial" w:eastAsia="Tahoma" w:hAnsi="Arial" w:cs="Arial"/>
          <w:sz w:val="24"/>
          <w:szCs w:val="24"/>
        </w:rPr>
      </w:pPr>
      <w:r w:rsidRPr="00677E88">
        <w:rPr>
          <w:rFonts w:ascii="Arial" w:eastAsia="Tahoma" w:hAnsi="Arial" w:cs="Arial"/>
          <w:sz w:val="24"/>
          <w:szCs w:val="24"/>
        </w:rPr>
        <w:t xml:space="preserve">       Secretario General</w:t>
      </w:r>
      <w:r w:rsidRPr="00677E88">
        <w:rPr>
          <w:rStyle w:val="Refdenotaalpie"/>
          <w:rFonts w:ascii="Arial" w:eastAsia="Tahoma" w:hAnsi="Arial" w:cs="Arial"/>
          <w:sz w:val="24"/>
          <w:szCs w:val="24"/>
        </w:rPr>
        <w:footnoteReference w:id="2"/>
      </w:r>
    </w:p>
    <w:p w14:paraId="7475ADED" w14:textId="77777777" w:rsidR="00FE0920" w:rsidRPr="00677E88" w:rsidRDefault="00FE0920" w:rsidP="00605F9B">
      <w:pPr>
        <w:spacing w:after="0"/>
        <w:rPr>
          <w:rFonts w:ascii="Arial" w:eastAsia="Tahoma" w:hAnsi="Arial" w:cs="Arial"/>
          <w:i/>
          <w:iCs/>
          <w:sz w:val="24"/>
          <w:szCs w:val="24"/>
        </w:rPr>
      </w:pPr>
    </w:p>
    <w:p w14:paraId="1237B2B1" w14:textId="77777777" w:rsidR="00FE0920" w:rsidRPr="00677E88" w:rsidRDefault="00FE0920" w:rsidP="00605F9B">
      <w:pPr>
        <w:spacing w:after="0"/>
        <w:jc w:val="both"/>
        <w:rPr>
          <w:rFonts w:ascii="Arial" w:hAnsi="Arial" w:cs="Arial"/>
          <w:i/>
          <w:iCs/>
          <w:color w:val="000000"/>
          <w:sz w:val="24"/>
          <w:szCs w:val="24"/>
          <w:shd w:val="clear" w:color="auto" w:fill="FFFFFF"/>
        </w:rPr>
      </w:pPr>
      <w:r w:rsidRPr="00677E88">
        <w:rPr>
          <w:rFonts w:ascii="Arial" w:hAnsi="Arial" w:cs="Arial"/>
          <w:i/>
          <w:iCs/>
          <w:color w:val="000000"/>
          <w:sz w:val="24"/>
          <w:szCs w:val="24"/>
          <w:shd w:val="clear" w:color="auto" w:fill="FFFFFF"/>
        </w:rPr>
        <w:t>MJT</w:t>
      </w:r>
    </w:p>
    <w:p w14:paraId="7901401C" w14:textId="77777777" w:rsidR="000D3BBB" w:rsidRPr="00677E88" w:rsidRDefault="000D3BBB" w:rsidP="00605F9B">
      <w:pPr>
        <w:spacing w:after="0"/>
        <w:jc w:val="both"/>
        <w:rPr>
          <w:rFonts w:ascii="Arial" w:hAnsi="Arial" w:cs="Arial"/>
          <w:color w:val="000000"/>
          <w:sz w:val="24"/>
          <w:szCs w:val="24"/>
          <w:shd w:val="clear" w:color="auto" w:fill="FFFFFF"/>
        </w:rPr>
      </w:pPr>
    </w:p>
    <w:p w14:paraId="45A07269" w14:textId="77777777" w:rsidR="00AC7A7B" w:rsidRPr="00762EAA" w:rsidRDefault="00AC7A7B" w:rsidP="00AC7A7B">
      <w:pPr>
        <w:spacing w:after="0" w:line="240" w:lineRule="auto"/>
        <w:jc w:val="both"/>
        <w:rPr>
          <w:rFonts w:ascii="Arial" w:eastAsia="Tahoma" w:hAnsi="Arial" w:cs="Arial"/>
          <w:sz w:val="24"/>
          <w:szCs w:val="24"/>
          <w:lang w:val="es-ES"/>
        </w:rPr>
      </w:pPr>
      <w:r w:rsidRPr="00762EAA">
        <w:rPr>
          <w:rFonts w:ascii="Arial" w:eastAsia="Tahoma" w:hAnsi="Arial" w:cs="Arial"/>
          <w:b/>
          <w:bCs/>
          <w:sz w:val="24"/>
          <w:szCs w:val="24"/>
          <w:lang w:val="es-ES"/>
        </w:rPr>
        <w:t>CONSTANCIA.</w:t>
      </w:r>
      <w:r w:rsidRPr="00762EAA">
        <w:rPr>
          <w:rFonts w:ascii="Arial" w:eastAsia="Tahoma" w:hAnsi="Arial" w:cs="Arial"/>
          <w:sz w:val="24"/>
          <w:szCs w:val="24"/>
          <w:lang w:val="es-ES"/>
        </w:rPr>
        <w:t xml:space="preserve"> Con fundamento en el artículo 13 bis B, fracciones I, III, y XI de la Ley Orgánica de este Tribunal Estatal. DOY FE, que el _______ de _______________ </w:t>
      </w:r>
      <w:proofErr w:type="spellStart"/>
      <w:r w:rsidRPr="00762EAA">
        <w:rPr>
          <w:rFonts w:ascii="Arial" w:eastAsia="Tahoma" w:hAnsi="Arial" w:cs="Arial"/>
          <w:sz w:val="24"/>
          <w:szCs w:val="24"/>
          <w:lang w:val="es-ES"/>
        </w:rPr>
        <w:t>de</w:t>
      </w:r>
      <w:proofErr w:type="spellEnd"/>
      <w:r w:rsidRPr="00762EAA">
        <w:rPr>
          <w:rFonts w:ascii="Arial" w:eastAsia="Tahoma" w:hAnsi="Arial" w:cs="Arial"/>
          <w:sz w:val="24"/>
          <w:szCs w:val="24"/>
          <w:lang w:val="es-ES"/>
        </w:rPr>
        <w:t xml:space="preserve"> dos mil veinticinco, se fijó y publicó en los estrados de este Tribunal Estatal de Justicia Administrativa. Saúl Eduardo Rodríguez Camacho, secretario general.</w:t>
      </w:r>
    </w:p>
    <w:p w14:paraId="09FCB476" w14:textId="2589BB54" w:rsidR="00FE0920" w:rsidRPr="00677E88" w:rsidRDefault="00FE0920" w:rsidP="00605F9B">
      <w:pPr>
        <w:spacing w:after="0"/>
        <w:jc w:val="both"/>
        <w:rPr>
          <w:rFonts w:ascii="Arial" w:hAnsi="Arial" w:cs="Arial"/>
          <w:bCs/>
          <w:snapToGrid w:val="0"/>
          <w:sz w:val="24"/>
          <w:szCs w:val="24"/>
        </w:rPr>
      </w:pPr>
    </w:p>
    <w:sectPr w:rsidR="00FE0920" w:rsidRPr="00677E8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19733" w14:textId="77777777" w:rsidR="00EE1A03" w:rsidRDefault="00EE1A03" w:rsidP="004C7556">
      <w:pPr>
        <w:spacing w:after="0" w:line="240" w:lineRule="auto"/>
      </w:pPr>
      <w:r>
        <w:separator/>
      </w:r>
    </w:p>
  </w:endnote>
  <w:endnote w:type="continuationSeparator" w:id="0">
    <w:p w14:paraId="3D6FA262" w14:textId="77777777" w:rsidR="00EE1A03" w:rsidRDefault="00EE1A03" w:rsidP="004C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058363138"/>
      <w:docPartObj>
        <w:docPartGallery w:val="Page Numbers (Bottom of Page)"/>
        <w:docPartUnique/>
      </w:docPartObj>
    </w:sdtPr>
    <w:sdtContent>
      <w:sdt>
        <w:sdtPr>
          <w:rPr>
            <w:rFonts w:ascii="Arial" w:hAnsi="Arial" w:cs="Arial"/>
            <w:sz w:val="20"/>
            <w:szCs w:val="20"/>
          </w:rPr>
          <w:id w:val="860082579"/>
          <w:docPartObj>
            <w:docPartGallery w:val="Page Numbers (Top of Page)"/>
            <w:docPartUnique/>
          </w:docPartObj>
        </w:sdtPr>
        <w:sdtContent>
          <w:p w14:paraId="445BF7F9" w14:textId="77777777" w:rsidR="009911EE" w:rsidRPr="00E27C53" w:rsidRDefault="009911EE" w:rsidP="005A694F">
            <w:pPr>
              <w:spacing w:after="0"/>
              <w:jc w:val="both"/>
              <w:rPr>
                <w:rFonts w:ascii="Arial" w:hAnsi="Arial" w:cs="Arial"/>
                <w:sz w:val="20"/>
                <w:szCs w:val="20"/>
              </w:rPr>
            </w:pPr>
          </w:p>
          <w:p w14:paraId="1744D557" w14:textId="50799987" w:rsidR="00414FA9" w:rsidRPr="00E27C53" w:rsidRDefault="005A694F" w:rsidP="005A694F">
            <w:pPr>
              <w:spacing w:after="0"/>
              <w:jc w:val="both"/>
              <w:rPr>
                <w:rFonts w:ascii="Arial" w:hAnsi="Arial" w:cs="Arial"/>
                <w:b/>
                <w:sz w:val="20"/>
                <w:szCs w:val="20"/>
              </w:rPr>
            </w:pPr>
            <w:r w:rsidRPr="00E27C53">
              <w:rPr>
                <w:rFonts w:ascii="Arial" w:hAnsi="Arial" w:cs="Arial"/>
                <w:b/>
                <w:sz w:val="20"/>
                <w:szCs w:val="20"/>
              </w:rPr>
              <w:t>ACUERDO PLENO</w:t>
            </w:r>
            <w:r w:rsidR="00D82188">
              <w:rPr>
                <w:rFonts w:ascii="Arial" w:hAnsi="Arial" w:cs="Arial"/>
                <w:b/>
                <w:sz w:val="20"/>
                <w:szCs w:val="20"/>
              </w:rPr>
              <w:t xml:space="preserve"> 00</w:t>
            </w:r>
            <w:r w:rsidR="009C0650">
              <w:rPr>
                <w:rFonts w:ascii="Arial" w:hAnsi="Arial" w:cs="Arial"/>
                <w:b/>
                <w:sz w:val="20"/>
                <w:szCs w:val="20"/>
              </w:rPr>
              <w:t>4</w:t>
            </w:r>
            <w:r w:rsidRPr="00E27C53">
              <w:rPr>
                <w:rFonts w:ascii="Arial" w:hAnsi="Arial" w:cs="Arial"/>
                <w:b/>
                <w:sz w:val="20"/>
                <w:szCs w:val="20"/>
              </w:rPr>
              <w:t>/20</w:t>
            </w:r>
            <w:r w:rsidR="00F64B52" w:rsidRPr="00E27C53">
              <w:rPr>
                <w:rFonts w:ascii="Arial" w:hAnsi="Arial" w:cs="Arial"/>
                <w:b/>
                <w:sz w:val="20"/>
                <w:szCs w:val="20"/>
              </w:rPr>
              <w:t>2</w:t>
            </w:r>
            <w:r w:rsidR="00D82188">
              <w:rPr>
                <w:rFonts w:ascii="Arial" w:hAnsi="Arial" w:cs="Arial"/>
                <w:b/>
                <w:sz w:val="20"/>
                <w:szCs w:val="20"/>
              </w:rPr>
              <w:t>5</w:t>
            </w:r>
            <w:r w:rsidR="00A84657" w:rsidRPr="00E27C53">
              <w:rPr>
                <w:rFonts w:ascii="Arial" w:hAnsi="Arial" w:cs="Arial"/>
                <w:b/>
                <w:sz w:val="20"/>
                <w:szCs w:val="20"/>
              </w:rPr>
              <w:t xml:space="preserve">                            </w:t>
            </w:r>
            <w:r w:rsidRPr="00E27C53">
              <w:rPr>
                <w:rFonts w:ascii="Arial" w:hAnsi="Arial" w:cs="Arial"/>
                <w:b/>
                <w:sz w:val="20"/>
                <w:szCs w:val="20"/>
              </w:rPr>
              <w:t xml:space="preserve">                         </w:t>
            </w:r>
            <w:r w:rsidR="00414FA9" w:rsidRPr="00E27C53">
              <w:rPr>
                <w:rFonts w:ascii="Arial" w:hAnsi="Arial" w:cs="Arial"/>
                <w:sz w:val="20"/>
                <w:szCs w:val="20"/>
                <w:lang w:val="es-ES"/>
              </w:rPr>
              <w:t xml:space="preserve">Página </w:t>
            </w:r>
            <w:r w:rsidR="00414FA9" w:rsidRPr="00E27C53">
              <w:rPr>
                <w:rFonts w:ascii="Arial" w:hAnsi="Arial" w:cs="Arial"/>
                <w:b/>
                <w:bCs/>
                <w:sz w:val="20"/>
                <w:szCs w:val="20"/>
              </w:rPr>
              <w:fldChar w:fldCharType="begin"/>
            </w:r>
            <w:r w:rsidR="00414FA9" w:rsidRPr="00E27C53">
              <w:rPr>
                <w:rFonts w:ascii="Arial" w:hAnsi="Arial" w:cs="Arial"/>
                <w:b/>
                <w:bCs/>
                <w:sz w:val="20"/>
                <w:szCs w:val="20"/>
              </w:rPr>
              <w:instrText>PAGE</w:instrText>
            </w:r>
            <w:r w:rsidR="00414FA9" w:rsidRPr="00E27C53">
              <w:rPr>
                <w:rFonts w:ascii="Arial" w:hAnsi="Arial" w:cs="Arial"/>
                <w:b/>
                <w:bCs/>
                <w:sz w:val="20"/>
                <w:szCs w:val="20"/>
              </w:rPr>
              <w:fldChar w:fldCharType="separate"/>
            </w:r>
            <w:r w:rsidR="00BB68A2" w:rsidRPr="00E27C53">
              <w:rPr>
                <w:rFonts w:ascii="Arial" w:hAnsi="Arial" w:cs="Arial"/>
                <w:b/>
                <w:bCs/>
                <w:noProof/>
                <w:sz w:val="20"/>
                <w:szCs w:val="20"/>
              </w:rPr>
              <w:t>4</w:t>
            </w:r>
            <w:r w:rsidR="00414FA9" w:rsidRPr="00E27C53">
              <w:rPr>
                <w:rFonts w:ascii="Arial" w:hAnsi="Arial" w:cs="Arial"/>
                <w:b/>
                <w:bCs/>
                <w:sz w:val="20"/>
                <w:szCs w:val="20"/>
              </w:rPr>
              <w:fldChar w:fldCharType="end"/>
            </w:r>
            <w:r w:rsidR="00414FA9" w:rsidRPr="00E27C53">
              <w:rPr>
                <w:rFonts w:ascii="Arial" w:hAnsi="Arial" w:cs="Arial"/>
                <w:sz w:val="20"/>
                <w:szCs w:val="20"/>
                <w:lang w:val="es-ES"/>
              </w:rPr>
              <w:t xml:space="preserve"> de </w:t>
            </w:r>
            <w:r w:rsidR="00414FA9" w:rsidRPr="00E27C53">
              <w:rPr>
                <w:rFonts w:ascii="Arial" w:hAnsi="Arial" w:cs="Arial"/>
                <w:b/>
                <w:bCs/>
                <w:sz w:val="20"/>
                <w:szCs w:val="20"/>
              </w:rPr>
              <w:fldChar w:fldCharType="begin"/>
            </w:r>
            <w:r w:rsidR="00414FA9" w:rsidRPr="00E27C53">
              <w:rPr>
                <w:rFonts w:ascii="Arial" w:hAnsi="Arial" w:cs="Arial"/>
                <w:b/>
                <w:bCs/>
                <w:sz w:val="20"/>
                <w:szCs w:val="20"/>
              </w:rPr>
              <w:instrText>NUMPAGES</w:instrText>
            </w:r>
            <w:r w:rsidR="00414FA9" w:rsidRPr="00E27C53">
              <w:rPr>
                <w:rFonts w:ascii="Arial" w:hAnsi="Arial" w:cs="Arial"/>
                <w:b/>
                <w:bCs/>
                <w:sz w:val="20"/>
                <w:szCs w:val="20"/>
              </w:rPr>
              <w:fldChar w:fldCharType="separate"/>
            </w:r>
            <w:r w:rsidR="00BB68A2" w:rsidRPr="00E27C53">
              <w:rPr>
                <w:rFonts w:ascii="Arial" w:hAnsi="Arial" w:cs="Arial"/>
                <w:b/>
                <w:bCs/>
                <w:noProof/>
                <w:sz w:val="20"/>
                <w:szCs w:val="20"/>
              </w:rPr>
              <w:t>4</w:t>
            </w:r>
            <w:r w:rsidR="00414FA9" w:rsidRPr="00E27C53">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34C05" w14:textId="77777777" w:rsidR="00EE1A03" w:rsidRDefault="00EE1A03" w:rsidP="004C7556">
      <w:pPr>
        <w:spacing w:after="0" w:line="240" w:lineRule="auto"/>
      </w:pPr>
      <w:r>
        <w:separator/>
      </w:r>
    </w:p>
  </w:footnote>
  <w:footnote w:type="continuationSeparator" w:id="0">
    <w:p w14:paraId="19BA48F6" w14:textId="77777777" w:rsidR="00EE1A03" w:rsidRDefault="00EE1A03" w:rsidP="004C7556">
      <w:pPr>
        <w:spacing w:after="0" w:line="240" w:lineRule="auto"/>
      </w:pPr>
      <w:r>
        <w:continuationSeparator/>
      </w:r>
    </w:p>
  </w:footnote>
  <w:footnote w:id="1">
    <w:p w14:paraId="3AB88BB8" w14:textId="49814496" w:rsidR="00B45B33" w:rsidRPr="00B45B33" w:rsidRDefault="00B45B33" w:rsidP="00B45B33">
      <w:pPr>
        <w:pStyle w:val="Textonotapie"/>
        <w:jc w:val="both"/>
        <w:rPr>
          <w:rFonts w:ascii="Arial" w:hAnsi="Arial" w:cs="Arial"/>
          <w:lang w:val="es-ES"/>
        </w:rPr>
      </w:pPr>
      <w:r w:rsidRPr="00B45B33">
        <w:rPr>
          <w:rStyle w:val="Refdenotaalpie"/>
          <w:rFonts w:ascii="Arial" w:hAnsi="Arial" w:cs="Arial"/>
        </w:rPr>
        <w:footnoteRef/>
      </w:r>
      <w:r w:rsidRPr="00B45B33">
        <w:rPr>
          <w:rFonts w:ascii="Arial" w:hAnsi="Arial" w:cs="Arial"/>
        </w:rPr>
        <w:t xml:space="preserve"> </w:t>
      </w:r>
      <w:r w:rsidR="00A03AA8">
        <w:rPr>
          <w:rFonts w:ascii="Arial" w:hAnsi="Arial" w:cs="Arial"/>
        </w:rPr>
        <w:t xml:space="preserve">A través de un </w:t>
      </w:r>
      <w:r w:rsidRPr="00B45B33">
        <w:rPr>
          <w:rFonts w:ascii="Arial" w:hAnsi="Arial" w:cs="Arial"/>
        </w:rPr>
        <w:t>escrito libre del cual se recibió una copia en la Secretaría General, como anexo del oficio de cuenta.</w:t>
      </w:r>
    </w:p>
  </w:footnote>
  <w:footnote w:id="2">
    <w:p w14:paraId="03006D14" w14:textId="38B30859" w:rsidR="002B7C49" w:rsidRPr="002B7C49" w:rsidRDefault="000B4FFA" w:rsidP="002B7C49">
      <w:pPr>
        <w:spacing w:after="0" w:line="240" w:lineRule="auto"/>
        <w:jc w:val="both"/>
        <w:rPr>
          <w:rFonts w:ascii="Arial" w:eastAsia="Times New Roman" w:hAnsi="Arial" w:cs="Arial"/>
          <w:sz w:val="20"/>
          <w:szCs w:val="20"/>
        </w:rPr>
      </w:pPr>
      <w:r w:rsidRPr="002B7C49">
        <w:rPr>
          <w:rStyle w:val="Refdenotaalpie"/>
          <w:rFonts w:ascii="Arial" w:hAnsi="Arial" w:cs="Arial"/>
          <w:sz w:val="20"/>
          <w:szCs w:val="20"/>
        </w:rPr>
        <w:footnoteRef/>
      </w:r>
      <w:r w:rsidRPr="002B7C49">
        <w:rPr>
          <w:rFonts w:ascii="Arial" w:hAnsi="Arial" w:cs="Arial"/>
          <w:sz w:val="20"/>
          <w:szCs w:val="20"/>
        </w:rPr>
        <w:t xml:space="preserve"> Esta hoja de firmas corresponde al acuerdo plenario identificado con la clave ACUERDO PLENO</w:t>
      </w:r>
      <w:r w:rsidR="00D82188" w:rsidRPr="002B7C49">
        <w:rPr>
          <w:rFonts w:ascii="Arial" w:hAnsi="Arial" w:cs="Arial"/>
          <w:sz w:val="20"/>
          <w:szCs w:val="20"/>
        </w:rPr>
        <w:t xml:space="preserve"> 00</w:t>
      </w:r>
      <w:r w:rsidR="00DA46CA">
        <w:rPr>
          <w:rFonts w:ascii="Arial" w:hAnsi="Arial" w:cs="Arial"/>
          <w:sz w:val="20"/>
          <w:szCs w:val="20"/>
        </w:rPr>
        <w:t>4</w:t>
      </w:r>
      <w:r w:rsidRPr="002B7C49">
        <w:rPr>
          <w:rFonts w:ascii="Arial" w:hAnsi="Arial" w:cs="Arial"/>
          <w:sz w:val="20"/>
          <w:szCs w:val="20"/>
        </w:rPr>
        <w:t>/202</w:t>
      </w:r>
      <w:r w:rsidR="00D82188" w:rsidRPr="002B7C49">
        <w:rPr>
          <w:rFonts w:ascii="Arial" w:hAnsi="Arial" w:cs="Arial"/>
          <w:sz w:val="20"/>
          <w:szCs w:val="20"/>
        </w:rPr>
        <w:t>5</w:t>
      </w:r>
      <w:r w:rsidRPr="002B7C49">
        <w:rPr>
          <w:rFonts w:ascii="Arial" w:hAnsi="Arial" w:cs="Arial"/>
          <w:sz w:val="20"/>
          <w:szCs w:val="20"/>
        </w:rPr>
        <w:t xml:space="preserve">, mediante el cual </w:t>
      </w:r>
      <w:r w:rsidR="002B7C49" w:rsidRPr="002B7C49">
        <w:rPr>
          <w:rFonts w:ascii="Arial" w:hAnsi="Arial" w:cs="Arial"/>
          <w:sz w:val="20"/>
          <w:szCs w:val="20"/>
        </w:rPr>
        <w:t xml:space="preserve">se </w:t>
      </w:r>
      <w:r w:rsidR="00833E99">
        <w:rPr>
          <w:rFonts w:ascii="Arial" w:eastAsia="Times New Roman" w:hAnsi="Arial" w:cs="Arial"/>
          <w:sz w:val="20"/>
          <w:szCs w:val="20"/>
        </w:rPr>
        <w:t xml:space="preserve">concede una licencia por paternidad. </w:t>
      </w:r>
    </w:p>
    <w:p w14:paraId="42655B2D" w14:textId="77777777" w:rsidR="002B7C49" w:rsidRDefault="002B7C49" w:rsidP="002B7C49">
      <w:pPr>
        <w:spacing w:after="0" w:line="360" w:lineRule="auto"/>
        <w:ind w:firstLine="708"/>
        <w:jc w:val="both"/>
        <w:rPr>
          <w:rFonts w:ascii="Arial" w:hAnsi="Arial" w:cs="Arial"/>
          <w:b/>
          <w:sz w:val="26"/>
          <w:szCs w:val="26"/>
        </w:rPr>
      </w:pPr>
    </w:p>
    <w:p w14:paraId="2FA287D5" w14:textId="4567AF0E" w:rsidR="000B4FFA" w:rsidRPr="007C5F45" w:rsidRDefault="000B4FFA" w:rsidP="00D82188">
      <w:pPr>
        <w:pStyle w:val="Textonotapie"/>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61C"/>
    <w:multiLevelType w:val="hybridMultilevel"/>
    <w:tmpl w:val="6400AFE8"/>
    <w:lvl w:ilvl="0" w:tplc="D69E0A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90ED9"/>
    <w:multiLevelType w:val="hybridMultilevel"/>
    <w:tmpl w:val="8A0C5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C7323B"/>
    <w:multiLevelType w:val="hybridMultilevel"/>
    <w:tmpl w:val="36BA0D40"/>
    <w:lvl w:ilvl="0" w:tplc="A3B2751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9B2ED2"/>
    <w:multiLevelType w:val="hybridMultilevel"/>
    <w:tmpl w:val="4EF4791C"/>
    <w:lvl w:ilvl="0" w:tplc="40F4260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FBF539F"/>
    <w:multiLevelType w:val="hybridMultilevel"/>
    <w:tmpl w:val="E3480814"/>
    <w:lvl w:ilvl="0" w:tplc="2CD09678">
      <w:start w:val="1"/>
      <w:numFmt w:val="lowerLetter"/>
      <w:lvlText w:val="%1)"/>
      <w:lvlJc w:val="left"/>
      <w:pPr>
        <w:ind w:left="1069" w:hanging="360"/>
      </w:pPr>
      <w:rPr>
        <w:rFonts w:hint="default"/>
        <w:b/>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4AB53A7"/>
    <w:multiLevelType w:val="hybridMultilevel"/>
    <w:tmpl w:val="92D20A96"/>
    <w:lvl w:ilvl="0" w:tplc="58D2C52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7B689F"/>
    <w:multiLevelType w:val="multilevel"/>
    <w:tmpl w:val="C39CE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70721F"/>
    <w:multiLevelType w:val="hybridMultilevel"/>
    <w:tmpl w:val="41B897E8"/>
    <w:lvl w:ilvl="0" w:tplc="15303D4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C65589"/>
    <w:multiLevelType w:val="multilevel"/>
    <w:tmpl w:val="75BAD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F37517"/>
    <w:multiLevelType w:val="hybridMultilevel"/>
    <w:tmpl w:val="8AB00E9E"/>
    <w:lvl w:ilvl="0" w:tplc="30B6009C">
      <w:start w:val="1"/>
      <w:numFmt w:val="upperRoman"/>
      <w:lvlText w:val="%1."/>
      <w:lvlJc w:val="left"/>
      <w:pPr>
        <w:ind w:left="1080" w:hanging="720"/>
      </w:pPr>
      <w:rPr>
        <w:rFonts w:hint="default"/>
        <w:b/>
        <w:bCs/>
      </w:rPr>
    </w:lvl>
    <w:lvl w:ilvl="1" w:tplc="93A6A9D8">
      <w:start w:val="1"/>
      <w:numFmt w:val="decimal"/>
      <w:lvlText w:val="%2."/>
      <w:lvlJc w:val="left"/>
      <w:pPr>
        <w:ind w:left="1440" w:hanging="360"/>
      </w:pPr>
      <w:rPr>
        <w:rFonts w:hint="default"/>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0E4C71"/>
    <w:multiLevelType w:val="hybridMultilevel"/>
    <w:tmpl w:val="1AD6C8CA"/>
    <w:lvl w:ilvl="0" w:tplc="A5261B6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C34880"/>
    <w:multiLevelType w:val="hybridMultilevel"/>
    <w:tmpl w:val="2C88B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75980247">
    <w:abstractNumId w:val="3"/>
  </w:num>
  <w:num w:numId="2" w16cid:durableId="825971213">
    <w:abstractNumId w:val="1"/>
  </w:num>
  <w:num w:numId="3" w16cid:durableId="315652321">
    <w:abstractNumId w:val="11"/>
  </w:num>
  <w:num w:numId="4" w16cid:durableId="507253317">
    <w:abstractNumId w:val="9"/>
  </w:num>
  <w:num w:numId="5" w16cid:durableId="1868324286">
    <w:abstractNumId w:val="4"/>
  </w:num>
  <w:num w:numId="6" w16cid:durableId="1246260304">
    <w:abstractNumId w:val="2"/>
  </w:num>
  <w:num w:numId="7" w16cid:durableId="254365075">
    <w:abstractNumId w:val="5"/>
  </w:num>
  <w:num w:numId="8" w16cid:durableId="1383018627">
    <w:abstractNumId w:val="10"/>
  </w:num>
  <w:num w:numId="9" w16cid:durableId="673915114">
    <w:abstractNumId w:val="6"/>
  </w:num>
  <w:num w:numId="10" w16cid:durableId="711420797">
    <w:abstractNumId w:val="8"/>
  </w:num>
  <w:num w:numId="11" w16cid:durableId="259069162">
    <w:abstractNumId w:val="0"/>
  </w:num>
  <w:num w:numId="12" w16cid:durableId="309022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F2"/>
    <w:rsid w:val="00002625"/>
    <w:rsid w:val="00007C84"/>
    <w:rsid w:val="00010767"/>
    <w:rsid w:val="00014468"/>
    <w:rsid w:val="000158FF"/>
    <w:rsid w:val="000407CA"/>
    <w:rsid w:val="00041D01"/>
    <w:rsid w:val="000532DD"/>
    <w:rsid w:val="00053E42"/>
    <w:rsid w:val="00055B25"/>
    <w:rsid w:val="00056DB6"/>
    <w:rsid w:val="0006089E"/>
    <w:rsid w:val="00063F27"/>
    <w:rsid w:val="0007223D"/>
    <w:rsid w:val="00073D44"/>
    <w:rsid w:val="00074798"/>
    <w:rsid w:val="00080129"/>
    <w:rsid w:val="00090D35"/>
    <w:rsid w:val="00094A56"/>
    <w:rsid w:val="000A0C1C"/>
    <w:rsid w:val="000A4C21"/>
    <w:rsid w:val="000B4FFA"/>
    <w:rsid w:val="000B5786"/>
    <w:rsid w:val="000C0A30"/>
    <w:rsid w:val="000C140A"/>
    <w:rsid w:val="000C54B7"/>
    <w:rsid w:val="000D3BBB"/>
    <w:rsid w:val="000D780F"/>
    <w:rsid w:val="000E6FFD"/>
    <w:rsid w:val="000E754E"/>
    <w:rsid w:val="000F5DD0"/>
    <w:rsid w:val="00113BA5"/>
    <w:rsid w:val="001153D5"/>
    <w:rsid w:val="00115B14"/>
    <w:rsid w:val="00141593"/>
    <w:rsid w:val="00142D29"/>
    <w:rsid w:val="001515ED"/>
    <w:rsid w:val="00167781"/>
    <w:rsid w:val="00171106"/>
    <w:rsid w:val="00183F04"/>
    <w:rsid w:val="001860A7"/>
    <w:rsid w:val="00192782"/>
    <w:rsid w:val="001A396F"/>
    <w:rsid w:val="001B26F6"/>
    <w:rsid w:val="001B54B5"/>
    <w:rsid w:val="001E2CF8"/>
    <w:rsid w:val="001E6034"/>
    <w:rsid w:val="0020028D"/>
    <w:rsid w:val="00201147"/>
    <w:rsid w:val="00201D9F"/>
    <w:rsid w:val="002112D6"/>
    <w:rsid w:val="00211A9B"/>
    <w:rsid w:val="00222BD2"/>
    <w:rsid w:val="0022459A"/>
    <w:rsid w:val="00224E4D"/>
    <w:rsid w:val="002255D6"/>
    <w:rsid w:val="00226082"/>
    <w:rsid w:val="00227081"/>
    <w:rsid w:val="00236A7A"/>
    <w:rsid w:val="00237126"/>
    <w:rsid w:val="00241219"/>
    <w:rsid w:val="00242019"/>
    <w:rsid w:val="00245BE4"/>
    <w:rsid w:val="0024685F"/>
    <w:rsid w:val="002528E5"/>
    <w:rsid w:val="00256097"/>
    <w:rsid w:val="00256B90"/>
    <w:rsid w:val="00282C6C"/>
    <w:rsid w:val="00292768"/>
    <w:rsid w:val="0029421A"/>
    <w:rsid w:val="00296E4D"/>
    <w:rsid w:val="002A6491"/>
    <w:rsid w:val="002B0E09"/>
    <w:rsid w:val="002B2F08"/>
    <w:rsid w:val="002B4C7F"/>
    <w:rsid w:val="002B7C49"/>
    <w:rsid w:val="002C5711"/>
    <w:rsid w:val="002C675F"/>
    <w:rsid w:val="002C779E"/>
    <w:rsid w:val="002E0FC6"/>
    <w:rsid w:val="002E1D58"/>
    <w:rsid w:val="002E6C4D"/>
    <w:rsid w:val="002E7900"/>
    <w:rsid w:val="002F1B06"/>
    <w:rsid w:val="002F4EBC"/>
    <w:rsid w:val="00302D97"/>
    <w:rsid w:val="003037DF"/>
    <w:rsid w:val="00314367"/>
    <w:rsid w:val="0032484B"/>
    <w:rsid w:val="003279E9"/>
    <w:rsid w:val="00331DDC"/>
    <w:rsid w:val="00333324"/>
    <w:rsid w:val="003368A2"/>
    <w:rsid w:val="0034203E"/>
    <w:rsid w:val="00342A4D"/>
    <w:rsid w:val="00360E13"/>
    <w:rsid w:val="0037022D"/>
    <w:rsid w:val="0037616B"/>
    <w:rsid w:val="003864D7"/>
    <w:rsid w:val="00392B9D"/>
    <w:rsid w:val="003A07CF"/>
    <w:rsid w:val="003A3385"/>
    <w:rsid w:val="003D36F2"/>
    <w:rsid w:val="003E07A4"/>
    <w:rsid w:val="003E2FC1"/>
    <w:rsid w:val="003E6418"/>
    <w:rsid w:val="003E719F"/>
    <w:rsid w:val="003F4B40"/>
    <w:rsid w:val="003F58D6"/>
    <w:rsid w:val="00400B47"/>
    <w:rsid w:val="0040417D"/>
    <w:rsid w:val="00414FA9"/>
    <w:rsid w:val="00420AE6"/>
    <w:rsid w:val="00425E65"/>
    <w:rsid w:val="004339BC"/>
    <w:rsid w:val="00433C99"/>
    <w:rsid w:val="004360ED"/>
    <w:rsid w:val="00442E99"/>
    <w:rsid w:val="00442F43"/>
    <w:rsid w:val="0045044B"/>
    <w:rsid w:val="00451459"/>
    <w:rsid w:val="00453403"/>
    <w:rsid w:val="004548BE"/>
    <w:rsid w:val="00466914"/>
    <w:rsid w:val="00474F3A"/>
    <w:rsid w:val="00475051"/>
    <w:rsid w:val="004750DB"/>
    <w:rsid w:val="00475F79"/>
    <w:rsid w:val="0048329D"/>
    <w:rsid w:val="004930B1"/>
    <w:rsid w:val="004C17D2"/>
    <w:rsid w:val="004C7556"/>
    <w:rsid w:val="004D0331"/>
    <w:rsid w:val="004D0BBB"/>
    <w:rsid w:val="004D3C00"/>
    <w:rsid w:val="004D6563"/>
    <w:rsid w:val="004E1755"/>
    <w:rsid w:val="004E2CAB"/>
    <w:rsid w:val="004E7016"/>
    <w:rsid w:val="00501F93"/>
    <w:rsid w:val="005142EB"/>
    <w:rsid w:val="005179BC"/>
    <w:rsid w:val="00523065"/>
    <w:rsid w:val="005351A7"/>
    <w:rsid w:val="00537B5A"/>
    <w:rsid w:val="00543AE3"/>
    <w:rsid w:val="0054745D"/>
    <w:rsid w:val="00574AD7"/>
    <w:rsid w:val="0057627F"/>
    <w:rsid w:val="00583AD2"/>
    <w:rsid w:val="00587AFD"/>
    <w:rsid w:val="005A2420"/>
    <w:rsid w:val="005A694F"/>
    <w:rsid w:val="005B0448"/>
    <w:rsid w:val="005B519F"/>
    <w:rsid w:val="005C052E"/>
    <w:rsid w:val="005D1EA2"/>
    <w:rsid w:val="005D5830"/>
    <w:rsid w:val="005E1D5E"/>
    <w:rsid w:val="005F1F9F"/>
    <w:rsid w:val="005F4342"/>
    <w:rsid w:val="00602AF6"/>
    <w:rsid w:val="00605F9B"/>
    <w:rsid w:val="0061346B"/>
    <w:rsid w:val="0062551F"/>
    <w:rsid w:val="00631CF7"/>
    <w:rsid w:val="00650219"/>
    <w:rsid w:val="00663647"/>
    <w:rsid w:val="0067012B"/>
    <w:rsid w:val="0067142E"/>
    <w:rsid w:val="006740EF"/>
    <w:rsid w:val="00677E88"/>
    <w:rsid w:val="00682EF2"/>
    <w:rsid w:val="006851C9"/>
    <w:rsid w:val="00685B1A"/>
    <w:rsid w:val="00686CEC"/>
    <w:rsid w:val="006917EF"/>
    <w:rsid w:val="006A33B7"/>
    <w:rsid w:val="006A4E5C"/>
    <w:rsid w:val="006B4A33"/>
    <w:rsid w:val="006C4563"/>
    <w:rsid w:val="006D1395"/>
    <w:rsid w:val="006D4AC8"/>
    <w:rsid w:val="006E494D"/>
    <w:rsid w:val="006E50D0"/>
    <w:rsid w:val="006F098A"/>
    <w:rsid w:val="006F4D85"/>
    <w:rsid w:val="006F5ACC"/>
    <w:rsid w:val="0070306C"/>
    <w:rsid w:val="0070730C"/>
    <w:rsid w:val="0071119F"/>
    <w:rsid w:val="00713320"/>
    <w:rsid w:val="00726699"/>
    <w:rsid w:val="0072693B"/>
    <w:rsid w:val="00735E85"/>
    <w:rsid w:val="007376A0"/>
    <w:rsid w:val="007406C5"/>
    <w:rsid w:val="00740839"/>
    <w:rsid w:val="007454F2"/>
    <w:rsid w:val="00745602"/>
    <w:rsid w:val="00764525"/>
    <w:rsid w:val="00767901"/>
    <w:rsid w:val="0077263D"/>
    <w:rsid w:val="0077266D"/>
    <w:rsid w:val="00773965"/>
    <w:rsid w:val="00783D42"/>
    <w:rsid w:val="007849E3"/>
    <w:rsid w:val="007A4FE6"/>
    <w:rsid w:val="007A612C"/>
    <w:rsid w:val="007B140A"/>
    <w:rsid w:val="007B1D31"/>
    <w:rsid w:val="007B555D"/>
    <w:rsid w:val="007C42CD"/>
    <w:rsid w:val="007C48AA"/>
    <w:rsid w:val="007C5F45"/>
    <w:rsid w:val="007C6981"/>
    <w:rsid w:val="007D7E09"/>
    <w:rsid w:val="007E3543"/>
    <w:rsid w:val="007E503C"/>
    <w:rsid w:val="007F4240"/>
    <w:rsid w:val="007F4358"/>
    <w:rsid w:val="007F6CFE"/>
    <w:rsid w:val="008032A3"/>
    <w:rsid w:val="0081219D"/>
    <w:rsid w:val="008211DA"/>
    <w:rsid w:val="0082120C"/>
    <w:rsid w:val="00822E55"/>
    <w:rsid w:val="00824449"/>
    <w:rsid w:val="00833E99"/>
    <w:rsid w:val="0084583C"/>
    <w:rsid w:val="00855926"/>
    <w:rsid w:val="00861A49"/>
    <w:rsid w:val="00865316"/>
    <w:rsid w:val="00880A9B"/>
    <w:rsid w:val="00881177"/>
    <w:rsid w:val="008850E8"/>
    <w:rsid w:val="00887D9C"/>
    <w:rsid w:val="00892472"/>
    <w:rsid w:val="00895D5D"/>
    <w:rsid w:val="008A48CB"/>
    <w:rsid w:val="008B0EE0"/>
    <w:rsid w:val="008B14B0"/>
    <w:rsid w:val="008B51DB"/>
    <w:rsid w:val="008B5FD7"/>
    <w:rsid w:val="008C0528"/>
    <w:rsid w:val="008C2DDA"/>
    <w:rsid w:val="008D34CF"/>
    <w:rsid w:val="008D4C0A"/>
    <w:rsid w:val="008D508C"/>
    <w:rsid w:val="008E5CB4"/>
    <w:rsid w:val="008F01CC"/>
    <w:rsid w:val="008F0E35"/>
    <w:rsid w:val="008F4047"/>
    <w:rsid w:val="008F670E"/>
    <w:rsid w:val="00901F2B"/>
    <w:rsid w:val="009069FA"/>
    <w:rsid w:val="00915577"/>
    <w:rsid w:val="0091710E"/>
    <w:rsid w:val="00926509"/>
    <w:rsid w:val="009350E4"/>
    <w:rsid w:val="00937059"/>
    <w:rsid w:val="00943330"/>
    <w:rsid w:val="0095385F"/>
    <w:rsid w:val="00954C9B"/>
    <w:rsid w:val="009578F0"/>
    <w:rsid w:val="00961935"/>
    <w:rsid w:val="00966D0C"/>
    <w:rsid w:val="009742A8"/>
    <w:rsid w:val="00984F93"/>
    <w:rsid w:val="009911EE"/>
    <w:rsid w:val="00991BEA"/>
    <w:rsid w:val="009970EA"/>
    <w:rsid w:val="009A086A"/>
    <w:rsid w:val="009A4ACF"/>
    <w:rsid w:val="009B5083"/>
    <w:rsid w:val="009C0650"/>
    <w:rsid w:val="009C2F90"/>
    <w:rsid w:val="009D235B"/>
    <w:rsid w:val="009E7008"/>
    <w:rsid w:val="009E7332"/>
    <w:rsid w:val="009F07D1"/>
    <w:rsid w:val="009F176E"/>
    <w:rsid w:val="00A03AA8"/>
    <w:rsid w:val="00A03BE0"/>
    <w:rsid w:val="00A0458E"/>
    <w:rsid w:val="00A10929"/>
    <w:rsid w:val="00A13AEC"/>
    <w:rsid w:val="00A14FE2"/>
    <w:rsid w:val="00A26495"/>
    <w:rsid w:val="00A277CE"/>
    <w:rsid w:val="00A30518"/>
    <w:rsid w:val="00A33898"/>
    <w:rsid w:val="00A461EB"/>
    <w:rsid w:val="00A5455F"/>
    <w:rsid w:val="00A66A83"/>
    <w:rsid w:val="00A7540B"/>
    <w:rsid w:val="00A82079"/>
    <w:rsid w:val="00A84657"/>
    <w:rsid w:val="00A85604"/>
    <w:rsid w:val="00A878F4"/>
    <w:rsid w:val="00A950CF"/>
    <w:rsid w:val="00AA1938"/>
    <w:rsid w:val="00AC7A7B"/>
    <w:rsid w:val="00AE398C"/>
    <w:rsid w:val="00AE6E63"/>
    <w:rsid w:val="00AF073F"/>
    <w:rsid w:val="00B2012A"/>
    <w:rsid w:val="00B32D6A"/>
    <w:rsid w:val="00B36D0E"/>
    <w:rsid w:val="00B458D3"/>
    <w:rsid w:val="00B45B33"/>
    <w:rsid w:val="00B50549"/>
    <w:rsid w:val="00B51A31"/>
    <w:rsid w:val="00B533FA"/>
    <w:rsid w:val="00B54F12"/>
    <w:rsid w:val="00B76B59"/>
    <w:rsid w:val="00B91C9C"/>
    <w:rsid w:val="00B92116"/>
    <w:rsid w:val="00B94698"/>
    <w:rsid w:val="00BA3829"/>
    <w:rsid w:val="00BB3B69"/>
    <w:rsid w:val="00BB68A2"/>
    <w:rsid w:val="00BC4A4E"/>
    <w:rsid w:val="00BD04C3"/>
    <w:rsid w:val="00BD08C1"/>
    <w:rsid w:val="00BD69B3"/>
    <w:rsid w:val="00BD6CEE"/>
    <w:rsid w:val="00BE2DEE"/>
    <w:rsid w:val="00BE4F01"/>
    <w:rsid w:val="00BE7A7D"/>
    <w:rsid w:val="00BF3922"/>
    <w:rsid w:val="00BF4675"/>
    <w:rsid w:val="00C17E5E"/>
    <w:rsid w:val="00C307EC"/>
    <w:rsid w:val="00C47BF2"/>
    <w:rsid w:val="00C52CB1"/>
    <w:rsid w:val="00C55880"/>
    <w:rsid w:val="00C61CF1"/>
    <w:rsid w:val="00C66E22"/>
    <w:rsid w:val="00C74AC9"/>
    <w:rsid w:val="00C75CD2"/>
    <w:rsid w:val="00C808B9"/>
    <w:rsid w:val="00C81D8B"/>
    <w:rsid w:val="00C821FE"/>
    <w:rsid w:val="00C8542A"/>
    <w:rsid w:val="00C86CC4"/>
    <w:rsid w:val="00CC232D"/>
    <w:rsid w:val="00CC47DA"/>
    <w:rsid w:val="00CD2404"/>
    <w:rsid w:val="00CE0013"/>
    <w:rsid w:val="00CE0071"/>
    <w:rsid w:val="00CE20F7"/>
    <w:rsid w:val="00CE6256"/>
    <w:rsid w:val="00CE71C4"/>
    <w:rsid w:val="00CE7805"/>
    <w:rsid w:val="00D0245D"/>
    <w:rsid w:val="00D030FA"/>
    <w:rsid w:val="00D03776"/>
    <w:rsid w:val="00D064F9"/>
    <w:rsid w:val="00D10D17"/>
    <w:rsid w:val="00D13E94"/>
    <w:rsid w:val="00D16520"/>
    <w:rsid w:val="00D228C3"/>
    <w:rsid w:val="00D23674"/>
    <w:rsid w:val="00D31375"/>
    <w:rsid w:val="00D41454"/>
    <w:rsid w:val="00D4403A"/>
    <w:rsid w:val="00D50B77"/>
    <w:rsid w:val="00D53E60"/>
    <w:rsid w:val="00D5749E"/>
    <w:rsid w:val="00D6525B"/>
    <w:rsid w:val="00D80C61"/>
    <w:rsid w:val="00D82188"/>
    <w:rsid w:val="00D92CE5"/>
    <w:rsid w:val="00D97F2D"/>
    <w:rsid w:val="00D97F34"/>
    <w:rsid w:val="00DA2624"/>
    <w:rsid w:val="00DA359A"/>
    <w:rsid w:val="00DA36ED"/>
    <w:rsid w:val="00DA46CA"/>
    <w:rsid w:val="00DA5A93"/>
    <w:rsid w:val="00DB482C"/>
    <w:rsid w:val="00DB58D9"/>
    <w:rsid w:val="00DC0914"/>
    <w:rsid w:val="00DC4315"/>
    <w:rsid w:val="00DC682F"/>
    <w:rsid w:val="00DE2D0B"/>
    <w:rsid w:val="00DE4695"/>
    <w:rsid w:val="00DF481D"/>
    <w:rsid w:val="00E058DE"/>
    <w:rsid w:val="00E06C2F"/>
    <w:rsid w:val="00E15BF6"/>
    <w:rsid w:val="00E27C53"/>
    <w:rsid w:val="00E312AC"/>
    <w:rsid w:val="00E6328A"/>
    <w:rsid w:val="00E632D2"/>
    <w:rsid w:val="00E70203"/>
    <w:rsid w:val="00E77F90"/>
    <w:rsid w:val="00E868A3"/>
    <w:rsid w:val="00EA4CB2"/>
    <w:rsid w:val="00EA6CB8"/>
    <w:rsid w:val="00EB0468"/>
    <w:rsid w:val="00EB45C0"/>
    <w:rsid w:val="00EC351E"/>
    <w:rsid w:val="00ED4625"/>
    <w:rsid w:val="00ED5707"/>
    <w:rsid w:val="00ED58AF"/>
    <w:rsid w:val="00EE1A03"/>
    <w:rsid w:val="00F0328A"/>
    <w:rsid w:val="00F234BB"/>
    <w:rsid w:val="00F239BF"/>
    <w:rsid w:val="00F4190C"/>
    <w:rsid w:val="00F521F5"/>
    <w:rsid w:val="00F56B88"/>
    <w:rsid w:val="00F57C30"/>
    <w:rsid w:val="00F600C6"/>
    <w:rsid w:val="00F64B52"/>
    <w:rsid w:val="00F673B9"/>
    <w:rsid w:val="00F82C5C"/>
    <w:rsid w:val="00F9174F"/>
    <w:rsid w:val="00F92639"/>
    <w:rsid w:val="00F947E9"/>
    <w:rsid w:val="00F978FC"/>
    <w:rsid w:val="00F97D06"/>
    <w:rsid w:val="00FB779D"/>
    <w:rsid w:val="00FC2531"/>
    <w:rsid w:val="00FC50A4"/>
    <w:rsid w:val="00FC7032"/>
    <w:rsid w:val="00FC7C2B"/>
    <w:rsid w:val="00FD0887"/>
    <w:rsid w:val="00FE0920"/>
    <w:rsid w:val="00FE5654"/>
    <w:rsid w:val="00FE7FA7"/>
    <w:rsid w:val="00FF4B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BEC19"/>
  <w15:docId w15:val="{30B1447C-8F23-4641-BB52-433372F2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5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556"/>
    <w:rPr>
      <w:lang w:val="es-ES_tradnl"/>
    </w:rPr>
  </w:style>
  <w:style w:type="paragraph" w:styleId="Piedepgina">
    <w:name w:val="footer"/>
    <w:basedOn w:val="Normal"/>
    <w:link w:val="PiedepginaCar"/>
    <w:uiPriority w:val="99"/>
    <w:unhideWhenUsed/>
    <w:rsid w:val="004C75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556"/>
    <w:rPr>
      <w:lang w:val="es-ES_tradnl"/>
    </w:rPr>
  </w:style>
  <w:style w:type="table" w:styleId="Tablaconcuadrcula">
    <w:name w:val="Table Grid"/>
    <w:basedOn w:val="Tablanormal"/>
    <w:uiPriority w:val="59"/>
    <w:rsid w:val="00BC4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8D508C"/>
    <w:pPr>
      <w:widowControl w:val="0"/>
      <w:autoSpaceDE w:val="0"/>
      <w:autoSpaceDN w:val="0"/>
      <w:spacing w:before="216" w:after="0" w:line="288" w:lineRule="auto"/>
      <w:jc w:val="both"/>
    </w:pPr>
    <w:rPr>
      <w:rFonts w:ascii="Arial" w:eastAsia="Times New Roman" w:hAnsi="Arial" w:cs="Arial"/>
      <w:sz w:val="23"/>
      <w:szCs w:val="23"/>
      <w:lang w:val="en-US" w:eastAsia="es-MX"/>
    </w:rPr>
  </w:style>
  <w:style w:type="character" w:customStyle="1" w:styleId="CharacterStyle1">
    <w:name w:val="Character Style 1"/>
    <w:uiPriority w:val="99"/>
    <w:rsid w:val="008D508C"/>
    <w:rPr>
      <w:rFonts w:ascii="Arial" w:hAnsi="Arial" w:cs="Arial"/>
      <w:sz w:val="23"/>
      <w:szCs w:val="23"/>
    </w:rPr>
  </w:style>
  <w:style w:type="character" w:styleId="Refdecomentario">
    <w:name w:val="annotation reference"/>
    <w:basedOn w:val="Fuentedeprrafopredeter"/>
    <w:uiPriority w:val="99"/>
    <w:semiHidden/>
    <w:unhideWhenUsed/>
    <w:rsid w:val="00FF4B2F"/>
    <w:rPr>
      <w:sz w:val="16"/>
      <w:szCs w:val="16"/>
    </w:rPr>
  </w:style>
  <w:style w:type="paragraph" w:styleId="Textocomentario">
    <w:name w:val="annotation text"/>
    <w:basedOn w:val="Normal"/>
    <w:link w:val="TextocomentarioCar"/>
    <w:uiPriority w:val="99"/>
    <w:semiHidden/>
    <w:unhideWhenUsed/>
    <w:rsid w:val="00FF4B2F"/>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FF4B2F"/>
    <w:rPr>
      <w:sz w:val="20"/>
      <w:szCs w:val="20"/>
    </w:rPr>
  </w:style>
  <w:style w:type="paragraph" w:styleId="Textodeglobo">
    <w:name w:val="Balloon Text"/>
    <w:basedOn w:val="Normal"/>
    <w:link w:val="TextodegloboCar"/>
    <w:uiPriority w:val="99"/>
    <w:semiHidden/>
    <w:unhideWhenUsed/>
    <w:rsid w:val="00FF4B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B2F"/>
    <w:rPr>
      <w:rFonts w:ascii="Segoe UI" w:hAnsi="Segoe UI" w:cs="Segoe UI"/>
      <w:sz w:val="18"/>
      <w:szCs w:val="18"/>
      <w:lang w:val="es-ES_tradnl"/>
    </w:rPr>
  </w:style>
  <w:style w:type="paragraph" w:customStyle="1" w:styleId="corte4fondo">
    <w:name w:val="corte4 fondo"/>
    <w:basedOn w:val="Normal"/>
    <w:link w:val="corte4fondoCar1"/>
    <w:qFormat/>
    <w:rsid w:val="00056DB6"/>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056DB6"/>
    <w:rPr>
      <w:rFonts w:ascii="Arial" w:eastAsia="Times New Roman" w:hAnsi="Arial" w:cs="Times New Roman"/>
      <w:sz w:val="30"/>
      <w:szCs w:val="20"/>
      <w:lang w:val="es-ES_tradnl" w:eastAsia="es-MX"/>
    </w:rPr>
  </w:style>
  <w:style w:type="paragraph" w:styleId="Textonotapie">
    <w:name w:val="footnote text"/>
    <w:basedOn w:val="Normal"/>
    <w:link w:val="TextonotapieCar"/>
    <w:rsid w:val="008A48CB"/>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rsid w:val="008A48CB"/>
    <w:rPr>
      <w:rFonts w:ascii="Times New Roman" w:eastAsia="Times New Roman" w:hAnsi="Times New Roman" w:cs="Times New Roman"/>
      <w:sz w:val="20"/>
      <w:szCs w:val="20"/>
      <w:lang w:eastAsia="es-MX"/>
    </w:rPr>
  </w:style>
  <w:style w:type="character" w:styleId="Refdenotaalpie">
    <w:name w:val="footnote reference"/>
    <w:rsid w:val="008A48CB"/>
    <w:rPr>
      <w:vertAlign w:val="superscript"/>
    </w:rPr>
  </w:style>
  <w:style w:type="paragraph" w:customStyle="1" w:styleId="Footnote">
    <w:name w:val="Footnote"/>
    <w:basedOn w:val="Normal"/>
    <w:rsid w:val="008A48CB"/>
    <w:pPr>
      <w:suppressLineNumbers/>
      <w:suppressAutoHyphens/>
      <w:autoSpaceDN w:val="0"/>
      <w:spacing w:after="160" w:line="259" w:lineRule="auto"/>
      <w:ind w:left="283" w:hanging="283"/>
      <w:textAlignment w:val="baseline"/>
    </w:pPr>
    <w:rPr>
      <w:rFonts w:ascii="Calibri" w:eastAsia="SimSun" w:hAnsi="Calibri" w:cs="F"/>
      <w:kern w:val="3"/>
      <w:sz w:val="20"/>
      <w:szCs w:val="20"/>
    </w:rPr>
  </w:style>
  <w:style w:type="paragraph" w:styleId="NormalWeb">
    <w:name w:val="Normal (Web)"/>
    <w:basedOn w:val="Normal"/>
    <w:uiPriority w:val="99"/>
    <w:unhideWhenUsed/>
    <w:rsid w:val="008A48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A48CB"/>
    <w:rPr>
      <w:i/>
      <w:iCs/>
    </w:rPr>
  </w:style>
  <w:style w:type="paragraph" w:styleId="Prrafodelista">
    <w:name w:val="List Paragraph"/>
    <w:aliases w:val="Párrafo de lista1,List Paragraph2,List Paragraph1,Colorful List - Accent 11,Lista vistosa - Énfasis 11"/>
    <w:basedOn w:val="Normal"/>
    <w:link w:val="PrrafodelistaCar"/>
    <w:uiPriority w:val="34"/>
    <w:qFormat/>
    <w:rsid w:val="00DB58D9"/>
    <w:pPr>
      <w:ind w:left="720"/>
      <w:contextualSpacing/>
    </w:pPr>
  </w:style>
  <w:style w:type="character" w:customStyle="1" w:styleId="PrrafodelistaCar">
    <w:name w:val="Párrafo de lista Car"/>
    <w:aliases w:val="Párrafo de lista1 Car,List Paragraph2 Car,List Paragraph1 Car,Colorful List - Accent 11 Car,Lista vistosa - Énfasis 11 Car"/>
    <w:basedOn w:val="Fuentedeprrafopredeter"/>
    <w:link w:val="Prrafodelista"/>
    <w:uiPriority w:val="34"/>
    <w:locked/>
    <w:rsid w:val="00C74AC9"/>
  </w:style>
  <w:style w:type="paragraph" w:customStyle="1" w:styleId="Default">
    <w:name w:val="Default"/>
    <w:rsid w:val="004C17D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4C17D2"/>
    <w:rPr>
      <w:color w:val="0000FF"/>
      <w:u w:val="single"/>
    </w:rPr>
  </w:style>
  <w:style w:type="character" w:customStyle="1" w:styleId="bold">
    <w:name w:val="bold"/>
    <w:basedOn w:val="Fuentedeprrafopredeter"/>
    <w:rsid w:val="00D3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5630">
      <w:bodyDiv w:val="1"/>
      <w:marLeft w:val="0"/>
      <w:marRight w:val="0"/>
      <w:marTop w:val="0"/>
      <w:marBottom w:val="0"/>
      <w:divBdr>
        <w:top w:val="none" w:sz="0" w:space="0" w:color="auto"/>
        <w:left w:val="none" w:sz="0" w:space="0" w:color="auto"/>
        <w:bottom w:val="none" w:sz="0" w:space="0" w:color="auto"/>
        <w:right w:val="none" w:sz="0" w:space="0" w:color="auto"/>
      </w:divBdr>
    </w:div>
    <w:div w:id="85081049">
      <w:bodyDiv w:val="1"/>
      <w:marLeft w:val="0"/>
      <w:marRight w:val="0"/>
      <w:marTop w:val="0"/>
      <w:marBottom w:val="0"/>
      <w:divBdr>
        <w:top w:val="none" w:sz="0" w:space="0" w:color="auto"/>
        <w:left w:val="none" w:sz="0" w:space="0" w:color="auto"/>
        <w:bottom w:val="none" w:sz="0" w:space="0" w:color="auto"/>
        <w:right w:val="none" w:sz="0" w:space="0" w:color="auto"/>
      </w:divBdr>
    </w:div>
    <w:div w:id="281306805">
      <w:bodyDiv w:val="1"/>
      <w:marLeft w:val="0"/>
      <w:marRight w:val="0"/>
      <w:marTop w:val="0"/>
      <w:marBottom w:val="0"/>
      <w:divBdr>
        <w:top w:val="none" w:sz="0" w:space="0" w:color="auto"/>
        <w:left w:val="none" w:sz="0" w:space="0" w:color="auto"/>
        <w:bottom w:val="none" w:sz="0" w:space="0" w:color="auto"/>
        <w:right w:val="none" w:sz="0" w:space="0" w:color="auto"/>
      </w:divBdr>
    </w:div>
    <w:div w:id="330447609">
      <w:bodyDiv w:val="1"/>
      <w:marLeft w:val="0"/>
      <w:marRight w:val="0"/>
      <w:marTop w:val="0"/>
      <w:marBottom w:val="0"/>
      <w:divBdr>
        <w:top w:val="none" w:sz="0" w:space="0" w:color="auto"/>
        <w:left w:val="none" w:sz="0" w:space="0" w:color="auto"/>
        <w:bottom w:val="none" w:sz="0" w:space="0" w:color="auto"/>
        <w:right w:val="none" w:sz="0" w:space="0" w:color="auto"/>
      </w:divBdr>
    </w:div>
    <w:div w:id="439030203">
      <w:bodyDiv w:val="1"/>
      <w:marLeft w:val="0"/>
      <w:marRight w:val="0"/>
      <w:marTop w:val="0"/>
      <w:marBottom w:val="0"/>
      <w:divBdr>
        <w:top w:val="none" w:sz="0" w:space="0" w:color="auto"/>
        <w:left w:val="none" w:sz="0" w:space="0" w:color="auto"/>
        <w:bottom w:val="none" w:sz="0" w:space="0" w:color="auto"/>
        <w:right w:val="none" w:sz="0" w:space="0" w:color="auto"/>
      </w:divBdr>
    </w:div>
    <w:div w:id="664631860">
      <w:bodyDiv w:val="1"/>
      <w:marLeft w:val="0"/>
      <w:marRight w:val="0"/>
      <w:marTop w:val="0"/>
      <w:marBottom w:val="0"/>
      <w:divBdr>
        <w:top w:val="none" w:sz="0" w:space="0" w:color="auto"/>
        <w:left w:val="none" w:sz="0" w:space="0" w:color="auto"/>
        <w:bottom w:val="none" w:sz="0" w:space="0" w:color="auto"/>
        <w:right w:val="none" w:sz="0" w:space="0" w:color="auto"/>
      </w:divBdr>
    </w:div>
    <w:div w:id="678506321">
      <w:bodyDiv w:val="1"/>
      <w:marLeft w:val="0"/>
      <w:marRight w:val="0"/>
      <w:marTop w:val="0"/>
      <w:marBottom w:val="0"/>
      <w:divBdr>
        <w:top w:val="none" w:sz="0" w:space="0" w:color="auto"/>
        <w:left w:val="none" w:sz="0" w:space="0" w:color="auto"/>
        <w:bottom w:val="none" w:sz="0" w:space="0" w:color="auto"/>
        <w:right w:val="none" w:sz="0" w:space="0" w:color="auto"/>
      </w:divBdr>
    </w:div>
    <w:div w:id="722295240">
      <w:bodyDiv w:val="1"/>
      <w:marLeft w:val="0"/>
      <w:marRight w:val="0"/>
      <w:marTop w:val="0"/>
      <w:marBottom w:val="0"/>
      <w:divBdr>
        <w:top w:val="none" w:sz="0" w:space="0" w:color="auto"/>
        <w:left w:val="none" w:sz="0" w:space="0" w:color="auto"/>
        <w:bottom w:val="none" w:sz="0" w:space="0" w:color="auto"/>
        <w:right w:val="none" w:sz="0" w:space="0" w:color="auto"/>
      </w:divBdr>
    </w:div>
    <w:div w:id="732000770">
      <w:bodyDiv w:val="1"/>
      <w:marLeft w:val="0"/>
      <w:marRight w:val="0"/>
      <w:marTop w:val="0"/>
      <w:marBottom w:val="0"/>
      <w:divBdr>
        <w:top w:val="none" w:sz="0" w:space="0" w:color="auto"/>
        <w:left w:val="none" w:sz="0" w:space="0" w:color="auto"/>
        <w:bottom w:val="none" w:sz="0" w:space="0" w:color="auto"/>
        <w:right w:val="none" w:sz="0" w:space="0" w:color="auto"/>
      </w:divBdr>
      <w:divsChild>
        <w:div w:id="262154229">
          <w:marLeft w:val="1080"/>
          <w:marRight w:val="0"/>
          <w:marTop w:val="0"/>
          <w:marBottom w:val="101"/>
          <w:divBdr>
            <w:top w:val="none" w:sz="0" w:space="0" w:color="auto"/>
            <w:left w:val="none" w:sz="0" w:space="0" w:color="auto"/>
            <w:bottom w:val="none" w:sz="0" w:space="0" w:color="auto"/>
            <w:right w:val="none" w:sz="0" w:space="0" w:color="auto"/>
          </w:divBdr>
        </w:div>
        <w:div w:id="2138142523">
          <w:marLeft w:val="1080"/>
          <w:marRight w:val="0"/>
          <w:marTop w:val="0"/>
          <w:marBottom w:val="101"/>
          <w:divBdr>
            <w:top w:val="none" w:sz="0" w:space="0" w:color="auto"/>
            <w:left w:val="none" w:sz="0" w:space="0" w:color="auto"/>
            <w:bottom w:val="none" w:sz="0" w:space="0" w:color="auto"/>
            <w:right w:val="none" w:sz="0" w:space="0" w:color="auto"/>
          </w:divBdr>
        </w:div>
        <w:div w:id="727454126">
          <w:marLeft w:val="1080"/>
          <w:marRight w:val="0"/>
          <w:marTop w:val="0"/>
          <w:marBottom w:val="101"/>
          <w:divBdr>
            <w:top w:val="none" w:sz="0" w:space="0" w:color="auto"/>
            <w:left w:val="none" w:sz="0" w:space="0" w:color="auto"/>
            <w:bottom w:val="none" w:sz="0" w:space="0" w:color="auto"/>
            <w:right w:val="none" w:sz="0" w:space="0" w:color="auto"/>
          </w:divBdr>
        </w:div>
        <w:div w:id="1476676538">
          <w:marLeft w:val="1080"/>
          <w:marRight w:val="0"/>
          <w:marTop w:val="0"/>
          <w:marBottom w:val="101"/>
          <w:divBdr>
            <w:top w:val="none" w:sz="0" w:space="0" w:color="auto"/>
            <w:left w:val="none" w:sz="0" w:space="0" w:color="auto"/>
            <w:bottom w:val="none" w:sz="0" w:space="0" w:color="auto"/>
            <w:right w:val="none" w:sz="0" w:space="0" w:color="auto"/>
          </w:divBdr>
        </w:div>
      </w:divsChild>
    </w:div>
    <w:div w:id="740636157">
      <w:bodyDiv w:val="1"/>
      <w:marLeft w:val="0"/>
      <w:marRight w:val="0"/>
      <w:marTop w:val="0"/>
      <w:marBottom w:val="0"/>
      <w:divBdr>
        <w:top w:val="none" w:sz="0" w:space="0" w:color="auto"/>
        <w:left w:val="none" w:sz="0" w:space="0" w:color="auto"/>
        <w:bottom w:val="none" w:sz="0" w:space="0" w:color="auto"/>
        <w:right w:val="none" w:sz="0" w:space="0" w:color="auto"/>
      </w:divBdr>
    </w:div>
    <w:div w:id="823471547">
      <w:bodyDiv w:val="1"/>
      <w:marLeft w:val="0"/>
      <w:marRight w:val="0"/>
      <w:marTop w:val="0"/>
      <w:marBottom w:val="0"/>
      <w:divBdr>
        <w:top w:val="none" w:sz="0" w:space="0" w:color="auto"/>
        <w:left w:val="none" w:sz="0" w:space="0" w:color="auto"/>
        <w:bottom w:val="none" w:sz="0" w:space="0" w:color="auto"/>
        <w:right w:val="none" w:sz="0" w:space="0" w:color="auto"/>
      </w:divBdr>
    </w:div>
    <w:div w:id="872499068">
      <w:bodyDiv w:val="1"/>
      <w:marLeft w:val="0"/>
      <w:marRight w:val="0"/>
      <w:marTop w:val="0"/>
      <w:marBottom w:val="0"/>
      <w:divBdr>
        <w:top w:val="none" w:sz="0" w:space="0" w:color="auto"/>
        <w:left w:val="none" w:sz="0" w:space="0" w:color="auto"/>
        <w:bottom w:val="none" w:sz="0" w:space="0" w:color="auto"/>
        <w:right w:val="none" w:sz="0" w:space="0" w:color="auto"/>
      </w:divBdr>
    </w:div>
    <w:div w:id="1127502655">
      <w:bodyDiv w:val="1"/>
      <w:marLeft w:val="0"/>
      <w:marRight w:val="0"/>
      <w:marTop w:val="0"/>
      <w:marBottom w:val="0"/>
      <w:divBdr>
        <w:top w:val="none" w:sz="0" w:space="0" w:color="auto"/>
        <w:left w:val="none" w:sz="0" w:space="0" w:color="auto"/>
        <w:bottom w:val="none" w:sz="0" w:space="0" w:color="auto"/>
        <w:right w:val="none" w:sz="0" w:space="0" w:color="auto"/>
      </w:divBdr>
    </w:div>
    <w:div w:id="1271010841">
      <w:bodyDiv w:val="1"/>
      <w:marLeft w:val="0"/>
      <w:marRight w:val="0"/>
      <w:marTop w:val="0"/>
      <w:marBottom w:val="0"/>
      <w:divBdr>
        <w:top w:val="none" w:sz="0" w:space="0" w:color="auto"/>
        <w:left w:val="none" w:sz="0" w:space="0" w:color="auto"/>
        <w:bottom w:val="none" w:sz="0" w:space="0" w:color="auto"/>
        <w:right w:val="none" w:sz="0" w:space="0" w:color="auto"/>
      </w:divBdr>
    </w:div>
    <w:div w:id="1276861113">
      <w:bodyDiv w:val="1"/>
      <w:marLeft w:val="0"/>
      <w:marRight w:val="0"/>
      <w:marTop w:val="0"/>
      <w:marBottom w:val="0"/>
      <w:divBdr>
        <w:top w:val="none" w:sz="0" w:space="0" w:color="auto"/>
        <w:left w:val="none" w:sz="0" w:space="0" w:color="auto"/>
        <w:bottom w:val="none" w:sz="0" w:space="0" w:color="auto"/>
        <w:right w:val="none" w:sz="0" w:space="0" w:color="auto"/>
      </w:divBdr>
    </w:div>
    <w:div w:id="1374304713">
      <w:bodyDiv w:val="1"/>
      <w:marLeft w:val="0"/>
      <w:marRight w:val="0"/>
      <w:marTop w:val="0"/>
      <w:marBottom w:val="0"/>
      <w:divBdr>
        <w:top w:val="none" w:sz="0" w:space="0" w:color="auto"/>
        <w:left w:val="none" w:sz="0" w:space="0" w:color="auto"/>
        <w:bottom w:val="none" w:sz="0" w:space="0" w:color="auto"/>
        <w:right w:val="none" w:sz="0" w:space="0" w:color="auto"/>
      </w:divBdr>
      <w:divsChild>
        <w:div w:id="1925526278">
          <w:marLeft w:val="0"/>
          <w:marRight w:val="0"/>
          <w:marTop w:val="0"/>
          <w:marBottom w:val="101"/>
          <w:divBdr>
            <w:top w:val="none" w:sz="0" w:space="0" w:color="auto"/>
            <w:left w:val="none" w:sz="0" w:space="0" w:color="auto"/>
            <w:bottom w:val="none" w:sz="0" w:space="0" w:color="auto"/>
            <w:right w:val="none" w:sz="0" w:space="0" w:color="auto"/>
          </w:divBdr>
        </w:div>
        <w:div w:id="52119642">
          <w:marLeft w:val="1080"/>
          <w:marRight w:val="0"/>
          <w:marTop w:val="0"/>
          <w:marBottom w:val="101"/>
          <w:divBdr>
            <w:top w:val="none" w:sz="0" w:space="0" w:color="auto"/>
            <w:left w:val="none" w:sz="0" w:space="0" w:color="auto"/>
            <w:bottom w:val="none" w:sz="0" w:space="0" w:color="auto"/>
            <w:right w:val="none" w:sz="0" w:space="0" w:color="auto"/>
          </w:divBdr>
        </w:div>
        <w:div w:id="842087544">
          <w:marLeft w:val="1080"/>
          <w:marRight w:val="0"/>
          <w:marTop w:val="0"/>
          <w:marBottom w:val="101"/>
          <w:divBdr>
            <w:top w:val="none" w:sz="0" w:space="0" w:color="auto"/>
            <w:left w:val="none" w:sz="0" w:space="0" w:color="auto"/>
            <w:bottom w:val="none" w:sz="0" w:space="0" w:color="auto"/>
            <w:right w:val="none" w:sz="0" w:space="0" w:color="auto"/>
          </w:divBdr>
        </w:div>
        <w:div w:id="1805536749">
          <w:marLeft w:val="1080"/>
          <w:marRight w:val="0"/>
          <w:marTop w:val="0"/>
          <w:marBottom w:val="101"/>
          <w:divBdr>
            <w:top w:val="none" w:sz="0" w:space="0" w:color="auto"/>
            <w:left w:val="none" w:sz="0" w:space="0" w:color="auto"/>
            <w:bottom w:val="none" w:sz="0" w:space="0" w:color="auto"/>
            <w:right w:val="none" w:sz="0" w:space="0" w:color="auto"/>
          </w:divBdr>
        </w:div>
        <w:div w:id="337925865">
          <w:marLeft w:val="1080"/>
          <w:marRight w:val="0"/>
          <w:marTop w:val="0"/>
          <w:marBottom w:val="101"/>
          <w:divBdr>
            <w:top w:val="none" w:sz="0" w:space="0" w:color="auto"/>
            <w:left w:val="none" w:sz="0" w:space="0" w:color="auto"/>
            <w:bottom w:val="none" w:sz="0" w:space="0" w:color="auto"/>
            <w:right w:val="none" w:sz="0" w:space="0" w:color="auto"/>
          </w:divBdr>
        </w:div>
        <w:div w:id="1064333491">
          <w:marLeft w:val="1080"/>
          <w:marRight w:val="0"/>
          <w:marTop w:val="0"/>
          <w:marBottom w:val="101"/>
          <w:divBdr>
            <w:top w:val="none" w:sz="0" w:space="0" w:color="auto"/>
            <w:left w:val="none" w:sz="0" w:space="0" w:color="auto"/>
            <w:bottom w:val="none" w:sz="0" w:space="0" w:color="auto"/>
            <w:right w:val="none" w:sz="0" w:space="0" w:color="auto"/>
          </w:divBdr>
        </w:div>
        <w:div w:id="543174869">
          <w:marLeft w:val="1080"/>
          <w:marRight w:val="0"/>
          <w:marTop w:val="0"/>
          <w:marBottom w:val="101"/>
          <w:divBdr>
            <w:top w:val="none" w:sz="0" w:space="0" w:color="auto"/>
            <w:left w:val="none" w:sz="0" w:space="0" w:color="auto"/>
            <w:bottom w:val="none" w:sz="0" w:space="0" w:color="auto"/>
            <w:right w:val="none" w:sz="0" w:space="0" w:color="auto"/>
          </w:divBdr>
        </w:div>
        <w:div w:id="1746998739">
          <w:marLeft w:val="1080"/>
          <w:marRight w:val="0"/>
          <w:marTop w:val="0"/>
          <w:marBottom w:val="101"/>
          <w:divBdr>
            <w:top w:val="none" w:sz="0" w:space="0" w:color="auto"/>
            <w:left w:val="none" w:sz="0" w:space="0" w:color="auto"/>
            <w:bottom w:val="none" w:sz="0" w:space="0" w:color="auto"/>
            <w:right w:val="none" w:sz="0" w:space="0" w:color="auto"/>
          </w:divBdr>
        </w:div>
        <w:div w:id="1162621915">
          <w:marLeft w:val="1080"/>
          <w:marRight w:val="0"/>
          <w:marTop w:val="0"/>
          <w:marBottom w:val="101"/>
          <w:divBdr>
            <w:top w:val="none" w:sz="0" w:space="0" w:color="auto"/>
            <w:left w:val="none" w:sz="0" w:space="0" w:color="auto"/>
            <w:bottom w:val="none" w:sz="0" w:space="0" w:color="auto"/>
            <w:right w:val="none" w:sz="0" w:space="0" w:color="auto"/>
          </w:divBdr>
        </w:div>
        <w:div w:id="1980569870">
          <w:marLeft w:val="1080"/>
          <w:marRight w:val="0"/>
          <w:marTop w:val="0"/>
          <w:marBottom w:val="101"/>
          <w:divBdr>
            <w:top w:val="none" w:sz="0" w:space="0" w:color="auto"/>
            <w:left w:val="none" w:sz="0" w:space="0" w:color="auto"/>
            <w:bottom w:val="none" w:sz="0" w:space="0" w:color="auto"/>
            <w:right w:val="none" w:sz="0" w:space="0" w:color="auto"/>
          </w:divBdr>
        </w:div>
        <w:div w:id="714503247">
          <w:marLeft w:val="1080"/>
          <w:marRight w:val="0"/>
          <w:marTop w:val="0"/>
          <w:marBottom w:val="101"/>
          <w:divBdr>
            <w:top w:val="none" w:sz="0" w:space="0" w:color="auto"/>
            <w:left w:val="none" w:sz="0" w:space="0" w:color="auto"/>
            <w:bottom w:val="none" w:sz="0" w:space="0" w:color="auto"/>
            <w:right w:val="none" w:sz="0" w:space="0" w:color="auto"/>
          </w:divBdr>
        </w:div>
        <w:div w:id="576013029">
          <w:marLeft w:val="1080"/>
          <w:marRight w:val="0"/>
          <w:marTop w:val="0"/>
          <w:marBottom w:val="101"/>
          <w:divBdr>
            <w:top w:val="none" w:sz="0" w:space="0" w:color="auto"/>
            <w:left w:val="none" w:sz="0" w:space="0" w:color="auto"/>
            <w:bottom w:val="none" w:sz="0" w:space="0" w:color="auto"/>
            <w:right w:val="none" w:sz="0" w:space="0" w:color="auto"/>
          </w:divBdr>
        </w:div>
        <w:div w:id="1824007747">
          <w:marLeft w:val="1080"/>
          <w:marRight w:val="0"/>
          <w:marTop w:val="0"/>
          <w:marBottom w:val="101"/>
          <w:divBdr>
            <w:top w:val="none" w:sz="0" w:space="0" w:color="auto"/>
            <w:left w:val="none" w:sz="0" w:space="0" w:color="auto"/>
            <w:bottom w:val="none" w:sz="0" w:space="0" w:color="auto"/>
            <w:right w:val="none" w:sz="0" w:space="0" w:color="auto"/>
          </w:divBdr>
        </w:div>
        <w:div w:id="1982028931">
          <w:marLeft w:val="1080"/>
          <w:marRight w:val="0"/>
          <w:marTop w:val="0"/>
          <w:marBottom w:val="101"/>
          <w:divBdr>
            <w:top w:val="none" w:sz="0" w:space="0" w:color="auto"/>
            <w:left w:val="none" w:sz="0" w:space="0" w:color="auto"/>
            <w:bottom w:val="none" w:sz="0" w:space="0" w:color="auto"/>
            <w:right w:val="none" w:sz="0" w:space="0" w:color="auto"/>
          </w:divBdr>
        </w:div>
        <w:div w:id="736442243">
          <w:marLeft w:val="1080"/>
          <w:marRight w:val="0"/>
          <w:marTop w:val="0"/>
          <w:marBottom w:val="101"/>
          <w:divBdr>
            <w:top w:val="none" w:sz="0" w:space="0" w:color="auto"/>
            <w:left w:val="none" w:sz="0" w:space="0" w:color="auto"/>
            <w:bottom w:val="none" w:sz="0" w:space="0" w:color="auto"/>
            <w:right w:val="none" w:sz="0" w:space="0" w:color="auto"/>
          </w:divBdr>
        </w:div>
        <w:div w:id="847908975">
          <w:marLeft w:val="720"/>
          <w:marRight w:val="0"/>
          <w:marTop w:val="0"/>
          <w:marBottom w:val="101"/>
          <w:divBdr>
            <w:top w:val="none" w:sz="0" w:space="0" w:color="auto"/>
            <w:left w:val="none" w:sz="0" w:space="0" w:color="auto"/>
            <w:bottom w:val="none" w:sz="0" w:space="0" w:color="auto"/>
            <w:right w:val="none" w:sz="0" w:space="0" w:color="auto"/>
          </w:divBdr>
        </w:div>
        <w:div w:id="1854951519">
          <w:marLeft w:val="720"/>
          <w:marRight w:val="0"/>
          <w:marTop w:val="0"/>
          <w:marBottom w:val="101"/>
          <w:divBdr>
            <w:top w:val="none" w:sz="0" w:space="0" w:color="auto"/>
            <w:left w:val="none" w:sz="0" w:space="0" w:color="auto"/>
            <w:bottom w:val="none" w:sz="0" w:space="0" w:color="auto"/>
            <w:right w:val="none" w:sz="0" w:space="0" w:color="auto"/>
          </w:divBdr>
        </w:div>
        <w:div w:id="1627420596">
          <w:marLeft w:val="720"/>
          <w:marRight w:val="0"/>
          <w:marTop w:val="0"/>
          <w:marBottom w:val="101"/>
          <w:divBdr>
            <w:top w:val="none" w:sz="0" w:space="0" w:color="auto"/>
            <w:left w:val="none" w:sz="0" w:space="0" w:color="auto"/>
            <w:bottom w:val="none" w:sz="0" w:space="0" w:color="auto"/>
            <w:right w:val="none" w:sz="0" w:space="0" w:color="auto"/>
          </w:divBdr>
        </w:div>
        <w:div w:id="1886789823">
          <w:marLeft w:val="720"/>
          <w:marRight w:val="0"/>
          <w:marTop w:val="0"/>
          <w:marBottom w:val="101"/>
          <w:divBdr>
            <w:top w:val="none" w:sz="0" w:space="0" w:color="auto"/>
            <w:left w:val="none" w:sz="0" w:space="0" w:color="auto"/>
            <w:bottom w:val="none" w:sz="0" w:space="0" w:color="auto"/>
            <w:right w:val="none" w:sz="0" w:space="0" w:color="auto"/>
          </w:divBdr>
        </w:div>
      </w:divsChild>
    </w:div>
    <w:div w:id="1394966112">
      <w:bodyDiv w:val="1"/>
      <w:marLeft w:val="0"/>
      <w:marRight w:val="0"/>
      <w:marTop w:val="0"/>
      <w:marBottom w:val="0"/>
      <w:divBdr>
        <w:top w:val="none" w:sz="0" w:space="0" w:color="auto"/>
        <w:left w:val="none" w:sz="0" w:space="0" w:color="auto"/>
        <w:bottom w:val="none" w:sz="0" w:space="0" w:color="auto"/>
        <w:right w:val="none" w:sz="0" w:space="0" w:color="auto"/>
      </w:divBdr>
    </w:div>
    <w:div w:id="1495294732">
      <w:bodyDiv w:val="1"/>
      <w:marLeft w:val="0"/>
      <w:marRight w:val="0"/>
      <w:marTop w:val="0"/>
      <w:marBottom w:val="0"/>
      <w:divBdr>
        <w:top w:val="none" w:sz="0" w:space="0" w:color="auto"/>
        <w:left w:val="none" w:sz="0" w:space="0" w:color="auto"/>
        <w:bottom w:val="none" w:sz="0" w:space="0" w:color="auto"/>
        <w:right w:val="none" w:sz="0" w:space="0" w:color="auto"/>
      </w:divBdr>
    </w:div>
    <w:div w:id="1512254501">
      <w:bodyDiv w:val="1"/>
      <w:marLeft w:val="0"/>
      <w:marRight w:val="0"/>
      <w:marTop w:val="0"/>
      <w:marBottom w:val="0"/>
      <w:divBdr>
        <w:top w:val="none" w:sz="0" w:space="0" w:color="auto"/>
        <w:left w:val="none" w:sz="0" w:space="0" w:color="auto"/>
        <w:bottom w:val="none" w:sz="0" w:space="0" w:color="auto"/>
        <w:right w:val="none" w:sz="0" w:space="0" w:color="auto"/>
      </w:divBdr>
    </w:div>
    <w:div w:id="1517386361">
      <w:bodyDiv w:val="1"/>
      <w:marLeft w:val="0"/>
      <w:marRight w:val="0"/>
      <w:marTop w:val="0"/>
      <w:marBottom w:val="0"/>
      <w:divBdr>
        <w:top w:val="none" w:sz="0" w:space="0" w:color="auto"/>
        <w:left w:val="none" w:sz="0" w:space="0" w:color="auto"/>
        <w:bottom w:val="none" w:sz="0" w:space="0" w:color="auto"/>
        <w:right w:val="none" w:sz="0" w:space="0" w:color="auto"/>
      </w:divBdr>
    </w:div>
    <w:div w:id="1569920377">
      <w:bodyDiv w:val="1"/>
      <w:marLeft w:val="0"/>
      <w:marRight w:val="0"/>
      <w:marTop w:val="0"/>
      <w:marBottom w:val="0"/>
      <w:divBdr>
        <w:top w:val="none" w:sz="0" w:space="0" w:color="auto"/>
        <w:left w:val="none" w:sz="0" w:space="0" w:color="auto"/>
        <w:bottom w:val="none" w:sz="0" w:space="0" w:color="auto"/>
        <w:right w:val="none" w:sz="0" w:space="0" w:color="auto"/>
      </w:divBdr>
    </w:div>
    <w:div w:id="1593313506">
      <w:bodyDiv w:val="1"/>
      <w:marLeft w:val="0"/>
      <w:marRight w:val="0"/>
      <w:marTop w:val="0"/>
      <w:marBottom w:val="0"/>
      <w:divBdr>
        <w:top w:val="none" w:sz="0" w:space="0" w:color="auto"/>
        <w:left w:val="none" w:sz="0" w:space="0" w:color="auto"/>
        <w:bottom w:val="none" w:sz="0" w:space="0" w:color="auto"/>
        <w:right w:val="none" w:sz="0" w:space="0" w:color="auto"/>
      </w:divBdr>
    </w:div>
    <w:div w:id="1659262193">
      <w:bodyDiv w:val="1"/>
      <w:marLeft w:val="0"/>
      <w:marRight w:val="0"/>
      <w:marTop w:val="0"/>
      <w:marBottom w:val="0"/>
      <w:divBdr>
        <w:top w:val="none" w:sz="0" w:space="0" w:color="auto"/>
        <w:left w:val="none" w:sz="0" w:space="0" w:color="auto"/>
        <w:bottom w:val="none" w:sz="0" w:space="0" w:color="auto"/>
        <w:right w:val="none" w:sz="0" w:space="0" w:color="auto"/>
      </w:divBdr>
    </w:div>
    <w:div w:id="1675570653">
      <w:bodyDiv w:val="1"/>
      <w:marLeft w:val="0"/>
      <w:marRight w:val="0"/>
      <w:marTop w:val="0"/>
      <w:marBottom w:val="0"/>
      <w:divBdr>
        <w:top w:val="none" w:sz="0" w:space="0" w:color="auto"/>
        <w:left w:val="none" w:sz="0" w:space="0" w:color="auto"/>
        <w:bottom w:val="none" w:sz="0" w:space="0" w:color="auto"/>
        <w:right w:val="none" w:sz="0" w:space="0" w:color="auto"/>
      </w:divBdr>
    </w:div>
    <w:div w:id="1678580999">
      <w:bodyDiv w:val="1"/>
      <w:marLeft w:val="0"/>
      <w:marRight w:val="0"/>
      <w:marTop w:val="0"/>
      <w:marBottom w:val="0"/>
      <w:divBdr>
        <w:top w:val="none" w:sz="0" w:space="0" w:color="auto"/>
        <w:left w:val="none" w:sz="0" w:space="0" w:color="auto"/>
        <w:bottom w:val="none" w:sz="0" w:space="0" w:color="auto"/>
        <w:right w:val="none" w:sz="0" w:space="0" w:color="auto"/>
      </w:divBdr>
    </w:div>
    <w:div w:id="1718241219">
      <w:bodyDiv w:val="1"/>
      <w:marLeft w:val="0"/>
      <w:marRight w:val="0"/>
      <w:marTop w:val="0"/>
      <w:marBottom w:val="0"/>
      <w:divBdr>
        <w:top w:val="none" w:sz="0" w:space="0" w:color="auto"/>
        <w:left w:val="none" w:sz="0" w:space="0" w:color="auto"/>
        <w:bottom w:val="none" w:sz="0" w:space="0" w:color="auto"/>
        <w:right w:val="none" w:sz="0" w:space="0" w:color="auto"/>
      </w:divBdr>
    </w:div>
    <w:div w:id="1794667679">
      <w:bodyDiv w:val="1"/>
      <w:marLeft w:val="0"/>
      <w:marRight w:val="0"/>
      <w:marTop w:val="0"/>
      <w:marBottom w:val="0"/>
      <w:divBdr>
        <w:top w:val="none" w:sz="0" w:space="0" w:color="auto"/>
        <w:left w:val="none" w:sz="0" w:space="0" w:color="auto"/>
        <w:bottom w:val="none" w:sz="0" w:space="0" w:color="auto"/>
        <w:right w:val="none" w:sz="0" w:space="0" w:color="auto"/>
      </w:divBdr>
    </w:div>
    <w:div w:id="1798524637">
      <w:bodyDiv w:val="1"/>
      <w:marLeft w:val="0"/>
      <w:marRight w:val="0"/>
      <w:marTop w:val="0"/>
      <w:marBottom w:val="0"/>
      <w:divBdr>
        <w:top w:val="none" w:sz="0" w:space="0" w:color="auto"/>
        <w:left w:val="none" w:sz="0" w:space="0" w:color="auto"/>
        <w:bottom w:val="none" w:sz="0" w:space="0" w:color="auto"/>
        <w:right w:val="none" w:sz="0" w:space="0" w:color="auto"/>
      </w:divBdr>
    </w:div>
    <w:div w:id="1803578803">
      <w:bodyDiv w:val="1"/>
      <w:marLeft w:val="0"/>
      <w:marRight w:val="0"/>
      <w:marTop w:val="0"/>
      <w:marBottom w:val="0"/>
      <w:divBdr>
        <w:top w:val="none" w:sz="0" w:space="0" w:color="auto"/>
        <w:left w:val="none" w:sz="0" w:space="0" w:color="auto"/>
        <w:bottom w:val="none" w:sz="0" w:space="0" w:color="auto"/>
        <w:right w:val="none" w:sz="0" w:space="0" w:color="auto"/>
      </w:divBdr>
    </w:div>
    <w:div w:id="1805200295">
      <w:bodyDiv w:val="1"/>
      <w:marLeft w:val="0"/>
      <w:marRight w:val="0"/>
      <w:marTop w:val="0"/>
      <w:marBottom w:val="0"/>
      <w:divBdr>
        <w:top w:val="none" w:sz="0" w:space="0" w:color="auto"/>
        <w:left w:val="none" w:sz="0" w:space="0" w:color="auto"/>
        <w:bottom w:val="none" w:sz="0" w:space="0" w:color="auto"/>
        <w:right w:val="none" w:sz="0" w:space="0" w:color="auto"/>
      </w:divBdr>
    </w:div>
    <w:div w:id="18707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ACBE3-30DA-4F49-8324-8C7378F0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1263</Words>
  <Characters>6951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Hernández;fduran</dc:creator>
  <cp:lastModifiedBy>Saul E. Rodriguez Camacho</cp:lastModifiedBy>
  <cp:revision>8</cp:revision>
  <cp:lastPrinted>2025-01-27T23:16:00Z</cp:lastPrinted>
  <dcterms:created xsi:type="dcterms:W3CDTF">2025-01-14T02:04:00Z</dcterms:created>
  <dcterms:modified xsi:type="dcterms:W3CDTF">2025-01-27T23:16:00Z</dcterms:modified>
</cp:coreProperties>
</file>