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DFAE" w14:textId="44EDBF9A" w:rsidR="002C5711" w:rsidRPr="0085446D" w:rsidRDefault="0084583C" w:rsidP="006134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446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28965C" wp14:editId="11246478">
            <wp:simplePos x="0" y="0"/>
            <wp:positionH relativeFrom="column">
              <wp:posOffset>-160655</wp:posOffset>
            </wp:positionH>
            <wp:positionV relativeFrom="paragraph">
              <wp:posOffset>237490</wp:posOffset>
            </wp:positionV>
            <wp:extent cx="2152650" cy="895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FF0F2" w14:textId="6EDFFBAB" w:rsidR="00245BE4" w:rsidRPr="0085446D" w:rsidRDefault="00142D29" w:rsidP="008F0E35">
      <w:pPr>
        <w:spacing w:after="0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85446D">
        <w:rPr>
          <w:rFonts w:ascii="Arial" w:hAnsi="Arial" w:cs="Arial"/>
          <w:b/>
          <w:sz w:val="24"/>
          <w:szCs w:val="24"/>
        </w:rPr>
        <w:t>ACUERDO PLENO</w:t>
      </w:r>
      <w:r w:rsidR="00D82188" w:rsidRPr="0085446D">
        <w:rPr>
          <w:rFonts w:ascii="Arial" w:hAnsi="Arial" w:cs="Arial"/>
          <w:b/>
          <w:sz w:val="24"/>
          <w:szCs w:val="24"/>
        </w:rPr>
        <w:t xml:space="preserve"> 00</w:t>
      </w:r>
      <w:r w:rsidR="0085446D" w:rsidRPr="0085446D">
        <w:rPr>
          <w:rFonts w:ascii="Arial" w:hAnsi="Arial" w:cs="Arial"/>
          <w:b/>
          <w:sz w:val="24"/>
          <w:szCs w:val="24"/>
        </w:rPr>
        <w:t>3</w:t>
      </w:r>
      <w:r w:rsidR="00FC7C2B" w:rsidRPr="0085446D">
        <w:rPr>
          <w:rFonts w:ascii="Arial" w:hAnsi="Arial" w:cs="Arial"/>
          <w:b/>
          <w:sz w:val="24"/>
          <w:szCs w:val="24"/>
        </w:rPr>
        <w:t>/</w:t>
      </w:r>
      <w:r w:rsidRPr="0085446D">
        <w:rPr>
          <w:rFonts w:ascii="Arial" w:hAnsi="Arial" w:cs="Arial"/>
          <w:b/>
          <w:sz w:val="24"/>
          <w:szCs w:val="24"/>
        </w:rPr>
        <w:t>20</w:t>
      </w:r>
      <w:r w:rsidR="00943330" w:rsidRPr="0085446D">
        <w:rPr>
          <w:rFonts w:ascii="Arial" w:hAnsi="Arial" w:cs="Arial"/>
          <w:b/>
          <w:sz w:val="24"/>
          <w:szCs w:val="24"/>
        </w:rPr>
        <w:t>2</w:t>
      </w:r>
      <w:r w:rsidR="00D82188" w:rsidRPr="0085446D">
        <w:rPr>
          <w:rFonts w:ascii="Arial" w:hAnsi="Arial" w:cs="Arial"/>
          <w:b/>
          <w:sz w:val="24"/>
          <w:szCs w:val="24"/>
        </w:rPr>
        <w:t>5</w:t>
      </w:r>
    </w:p>
    <w:p w14:paraId="54CB72D7" w14:textId="48AAC65B" w:rsidR="00A84657" w:rsidRPr="0085446D" w:rsidRDefault="002C5711" w:rsidP="00AD71F9">
      <w:pPr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85446D">
        <w:rPr>
          <w:rFonts w:ascii="Arial" w:hAnsi="Arial" w:cs="Arial"/>
          <w:b/>
          <w:sz w:val="24"/>
          <w:szCs w:val="24"/>
        </w:rPr>
        <w:t>Se</w:t>
      </w:r>
      <w:r w:rsidR="00CE71C4" w:rsidRPr="0085446D">
        <w:rPr>
          <w:rFonts w:ascii="Arial" w:hAnsi="Arial" w:cs="Arial"/>
          <w:b/>
          <w:sz w:val="24"/>
          <w:szCs w:val="24"/>
        </w:rPr>
        <w:t xml:space="preserve"> determina</w:t>
      </w:r>
      <w:r w:rsidR="00E868A3" w:rsidRPr="0085446D">
        <w:rPr>
          <w:rFonts w:ascii="Arial" w:hAnsi="Arial" w:cs="Arial"/>
          <w:b/>
          <w:sz w:val="24"/>
          <w:szCs w:val="24"/>
        </w:rPr>
        <w:t xml:space="preserve"> el orden de circulación de documentación para firma.</w:t>
      </w:r>
    </w:p>
    <w:p w14:paraId="24E8D5F9" w14:textId="77777777" w:rsidR="00E868A3" w:rsidRPr="0085446D" w:rsidRDefault="00E868A3" w:rsidP="008F0E35">
      <w:pPr>
        <w:spacing w:after="0"/>
        <w:ind w:left="3969"/>
        <w:jc w:val="both"/>
        <w:rPr>
          <w:rFonts w:ascii="Arial" w:hAnsi="Arial" w:cs="Arial"/>
          <w:b/>
          <w:sz w:val="24"/>
          <w:szCs w:val="24"/>
        </w:rPr>
      </w:pPr>
    </w:p>
    <w:p w14:paraId="2474F3B9" w14:textId="77777777" w:rsidR="002C675F" w:rsidRPr="0085446D" w:rsidRDefault="002C675F" w:rsidP="000D3B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9B8CAF" w14:textId="7F11D492" w:rsidR="00002625" w:rsidRPr="0085446D" w:rsidRDefault="00D6525B" w:rsidP="000026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 xml:space="preserve">Acuerdo </w:t>
      </w:r>
      <w:r w:rsidR="00142D29" w:rsidRPr="0085446D">
        <w:rPr>
          <w:rFonts w:ascii="Arial" w:hAnsi="Arial" w:cs="Arial"/>
          <w:sz w:val="24"/>
          <w:szCs w:val="24"/>
        </w:rPr>
        <w:t>del Pleno del Tribunal Estatal de Justicia</w:t>
      </w:r>
      <w:r w:rsidR="004339BC" w:rsidRPr="0085446D">
        <w:rPr>
          <w:rFonts w:ascii="Arial" w:hAnsi="Arial" w:cs="Arial"/>
          <w:sz w:val="24"/>
          <w:szCs w:val="24"/>
        </w:rPr>
        <w:t xml:space="preserve"> Administrativa </w:t>
      </w:r>
      <w:r w:rsidR="00A461EB" w:rsidRPr="0085446D">
        <w:rPr>
          <w:rFonts w:ascii="Arial" w:hAnsi="Arial" w:cs="Arial"/>
          <w:sz w:val="24"/>
          <w:szCs w:val="24"/>
        </w:rPr>
        <w:t>mediante el cual</w:t>
      </w:r>
      <w:r w:rsidR="00D53E60" w:rsidRPr="0085446D">
        <w:rPr>
          <w:rFonts w:ascii="Arial" w:hAnsi="Arial" w:cs="Arial"/>
          <w:sz w:val="24"/>
          <w:szCs w:val="24"/>
        </w:rPr>
        <w:t xml:space="preserve"> se</w:t>
      </w:r>
      <w:r w:rsidR="007849E3" w:rsidRPr="0085446D">
        <w:rPr>
          <w:rFonts w:ascii="Arial" w:hAnsi="Arial" w:cs="Arial"/>
          <w:sz w:val="24"/>
          <w:szCs w:val="24"/>
        </w:rPr>
        <w:t xml:space="preserve"> </w:t>
      </w:r>
      <w:r w:rsidR="00CE71C4" w:rsidRPr="0085446D">
        <w:rPr>
          <w:rFonts w:ascii="Arial" w:eastAsia="Times New Roman" w:hAnsi="Arial" w:cs="Arial"/>
          <w:sz w:val="24"/>
          <w:szCs w:val="24"/>
        </w:rPr>
        <w:t>determina</w:t>
      </w:r>
      <w:r w:rsidR="00E868A3" w:rsidRPr="0085446D">
        <w:rPr>
          <w:rFonts w:ascii="Arial" w:eastAsia="Times New Roman" w:hAnsi="Arial" w:cs="Arial"/>
          <w:sz w:val="24"/>
          <w:szCs w:val="24"/>
        </w:rPr>
        <w:t xml:space="preserve"> el orden de circulación de documentación </w:t>
      </w:r>
      <w:r w:rsidR="0085446D" w:rsidRPr="0085446D">
        <w:rPr>
          <w:rFonts w:ascii="Arial" w:eastAsia="Times New Roman" w:hAnsi="Arial" w:cs="Arial"/>
          <w:sz w:val="24"/>
          <w:szCs w:val="24"/>
        </w:rPr>
        <w:t xml:space="preserve">a titulares de las magistratiras </w:t>
      </w:r>
      <w:r w:rsidR="00E868A3" w:rsidRPr="0085446D">
        <w:rPr>
          <w:rFonts w:ascii="Arial" w:eastAsia="Times New Roman" w:hAnsi="Arial" w:cs="Arial"/>
          <w:sz w:val="24"/>
          <w:szCs w:val="24"/>
        </w:rPr>
        <w:t xml:space="preserve">para </w:t>
      </w:r>
      <w:r w:rsidR="0085446D" w:rsidRPr="0085446D">
        <w:rPr>
          <w:rFonts w:ascii="Arial" w:eastAsia="Times New Roman" w:hAnsi="Arial" w:cs="Arial"/>
          <w:sz w:val="24"/>
          <w:szCs w:val="24"/>
        </w:rPr>
        <w:t xml:space="preserve">su </w:t>
      </w:r>
      <w:r w:rsidR="00E868A3" w:rsidRPr="0085446D">
        <w:rPr>
          <w:rFonts w:ascii="Arial" w:eastAsia="Times New Roman" w:hAnsi="Arial" w:cs="Arial"/>
          <w:sz w:val="24"/>
          <w:szCs w:val="24"/>
        </w:rPr>
        <w:t>firma.</w:t>
      </w:r>
    </w:p>
    <w:p w14:paraId="7A9F0E30" w14:textId="6670DD21" w:rsidR="008A48CB" w:rsidRPr="0085446D" w:rsidRDefault="008A48CB" w:rsidP="008A48CB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20B825C" w14:textId="2184F2C0" w:rsidR="004339BC" w:rsidRPr="0085446D" w:rsidRDefault="00142D29" w:rsidP="008F0E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446D">
        <w:rPr>
          <w:rFonts w:ascii="Arial" w:hAnsi="Arial" w:cs="Arial"/>
          <w:b/>
          <w:sz w:val="24"/>
          <w:szCs w:val="24"/>
        </w:rPr>
        <w:t>CONSIDERANDO</w:t>
      </w:r>
      <w:r w:rsidR="008F0E35" w:rsidRPr="0085446D">
        <w:rPr>
          <w:rFonts w:ascii="Arial" w:hAnsi="Arial" w:cs="Arial"/>
          <w:b/>
          <w:sz w:val="24"/>
          <w:szCs w:val="24"/>
        </w:rPr>
        <w:t>:</w:t>
      </w:r>
    </w:p>
    <w:p w14:paraId="5210B6B1" w14:textId="77777777" w:rsidR="00F4190C" w:rsidRPr="0085446D" w:rsidRDefault="00F4190C" w:rsidP="00F419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9393E7" w14:textId="1D200170" w:rsidR="004548BE" w:rsidRPr="0085446D" w:rsidRDefault="004548BE" w:rsidP="00F4190C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5446D">
        <w:rPr>
          <w:rFonts w:ascii="Arial" w:hAnsi="Arial" w:cs="Arial"/>
          <w:b/>
          <w:bCs/>
          <w:sz w:val="24"/>
          <w:szCs w:val="24"/>
        </w:rPr>
        <w:t>I</w:t>
      </w:r>
      <w:r w:rsidR="008A48CB" w:rsidRPr="0085446D">
        <w:rPr>
          <w:rFonts w:ascii="Arial" w:hAnsi="Arial" w:cs="Arial"/>
          <w:b/>
          <w:bCs/>
          <w:sz w:val="24"/>
          <w:szCs w:val="24"/>
        </w:rPr>
        <w:t>.</w:t>
      </w:r>
      <w:r w:rsidRPr="0085446D">
        <w:rPr>
          <w:rFonts w:ascii="Arial" w:hAnsi="Arial" w:cs="Arial"/>
          <w:b/>
          <w:bCs/>
          <w:sz w:val="24"/>
          <w:szCs w:val="24"/>
        </w:rPr>
        <w:t xml:space="preserve"> </w:t>
      </w:r>
      <w:r w:rsidR="00F4190C" w:rsidRPr="0085446D">
        <w:rPr>
          <w:rFonts w:ascii="Arial" w:hAnsi="Arial" w:cs="Arial"/>
          <w:b/>
          <w:bCs/>
          <w:sz w:val="24"/>
          <w:szCs w:val="24"/>
        </w:rPr>
        <w:t>Justificación constitucional de los Tribunales de Justicia Administrativa.</w:t>
      </w:r>
      <w:r w:rsidR="008A48CB" w:rsidRPr="0085446D">
        <w:rPr>
          <w:rFonts w:ascii="Arial" w:hAnsi="Arial" w:cs="Arial"/>
          <w:sz w:val="24"/>
          <w:szCs w:val="24"/>
        </w:rPr>
        <w:t xml:space="preserve"> El artículo 116, fracción</w:t>
      </w:r>
      <w:r w:rsidR="00474F3A" w:rsidRPr="0085446D">
        <w:rPr>
          <w:rFonts w:ascii="Arial" w:hAnsi="Arial" w:cs="Arial"/>
          <w:sz w:val="24"/>
          <w:szCs w:val="24"/>
        </w:rPr>
        <w:t xml:space="preserve"> V</w:t>
      </w:r>
      <w:r w:rsidR="0085446D" w:rsidRPr="0085446D">
        <w:rPr>
          <w:rFonts w:ascii="Arial" w:hAnsi="Arial" w:cs="Arial"/>
          <w:sz w:val="24"/>
          <w:szCs w:val="24"/>
        </w:rPr>
        <w:t>,</w:t>
      </w:r>
      <w:r w:rsidR="008A48CB" w:rsidRPr="0085446D">
        <w:rPr>
          <w:rFonts w:ascii="Arial" w:hAnsi="Arial" w:cs="Arial"/>
          <w:sz w:val="24"/>
          <w:szCs w:val="24"/>
        </w:rPr>
        <w:t xml:space="preserve"> de la Constitución Política de los Estados Unidos Mexicanos establece que 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las </w:t>
      </w:r>
      <w:r w:rsidR="0085446D" w:rsidRPr="0085446D">
        <w:rPr>
          <w:rFonts w:ascii="Arial" w:hAnsi="Arial" w:cs="Arial"/>
          <w:bCs/>
          <w:sz w:val="24"/>
          <w:szCs w:val="24"/>
        </w:rPr>
        <w:t>c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onstituciones y leyes de los Estados deberán instituir </w:t>
      </w:r>
      <w:r w:rsidR="0085446D" w:rsidRPr="0085446D">
        <w:rPr>
          <w:rFonts w:ascii="Arial" w:hAnsi="Arial" w:cs="Arial"/>
          <w:bCs/>
          <w:sz w:val="24"/>
          <w:szCs w:val="24"/>
        </w:rPr>
        <w:t>t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ribunales de </w:t>
      </w:r>
      <w:r w:rsidR="0085446D" w:rsidRPr="0085446D">
        <w:rPr>
          <w:rFonts w:ascii="Arial" w:hAnsi="Arial" w:cs="Arial"/>
          <w:bCs/>
          <w:sz w:val="24"/>
          <w:szCs w:val="24"/>
        </w:rPr>
        <w:t>j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usticia </w:t>
      </w:r>
      <w:r w:rsidR="0085446D" w:rsidRPr="0085446D">
        <w:rPr>
          <w:rFonts w:ascii="Arial" w:hAnsi="Arial" w:cs="Arial"/>
          <w:bCs/>
          <w:sz w:val="24"/>
          <w:szCs w:val="24"/>
        </w:rPr>
        <w:t>a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dministrativa, dotados de plena autonomía para dictar sus fallos y establecer su organización, funcionamiento, procedimientos y, en su caso, recursos contra sus resoluciones. </w:t>
      </w:r>
    </w:p>
    <w:p w14:paraId="7756D4BA" w14:textId="77777777" w:rsidR="004548BE" w:rsidRPr="0085446D" w:rsidRDefault="004548BE" w:rsidP="004548B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9459BC0" w14:textId="6FE3EC31" w:rsidR="00F4190C" w:rsidRPr="0085446D" w:rsidRDefault="00F4190C" w:rsidP="004548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b/>
          <w:sz w:val="24"/>
          <w:szCs w:val="24"/>
        </w:rPr>
        <w:t>II. Competencia.</w:t>
      </w:r>
      <w:r w:rsidRPr="0085446D">
        <w:rPr>
          <w:rFonts w:ascii="Arial" w:hAnsi="Arial" w:cs="Arial"/>
          <w:bCs/>
          <w:sz w:val="24"/>
          <w:szCs w:val="24"/>
        </w:rPr>
        <w:t xml:space="preserve"> Por mandato d</w:t>
      </w:r>
      <w:r w:rsidR="008A48CB" w:rsidRPr="0085446D">
        <w:rPr>
          <w:rFonts w:ascii="Arial" w:hAnsi="Arial" w:cs="Arial"/>
          <w:bCs/>
          <w:sz w:val="24"/>
          <w:szCs w:val="24"/>
        </w:rPr>
        <w:t>el artículo 39 bis de la Constitución Política del Estado de Chihuahua</w:t>
      </w:r>
      <w:r w:rsidR="0085446D" w:rsidRPr="0085446D">
        <w:rPr>
          <w:rFonts w:ascii="Arial" w:hAnsi="Arial" w:cs="Arial"/>
          <w:bCs/>
          <w:sz w:val="24"/>
          <w:szCs w:val="24"/>
        </w:rPr>
        <w:t>,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 </w:t>
      </w:r>
      <w:r w:rsidR="008A48CB" w:rsidRPr="0085446D">
        <w:rPr>
          <w:rFonts w:ascii="Arial" w:hAnsi="Arial" w:cs="Arial"/>
          <w:sz w:val="24"/>
          <w:szCs w:val="24"/>
        </w:rPr>
        <w:t xml:space="preserve">el Tribunal Estatal de Justicia Administrativa es el órgano jurisdiccional dotado de plena autonomía para dictar sus fallos, encargado de </w:t>
      </w:r>
      <w:r w:rsidRPr="0085446D">
        <w:rPr>
          <w:rFonts w:ascii="Arial" w:hAnsi="Arial" w:cs="Arial"/>
          <w:sz w:val="24"/>
          <w:szCs w:val="24"/>
        </w:rPr>
        <w:t>resolver los asuntos siguientes:</w:t>
      </w:r>
    </w:p>
    <w:p w14:paraId="38C95352" w14:textId="77777777" w:rsidR="00F4190C" w:rsidRPr="0085446D" w:rsidRDefault="00F4190C" w:rsidP="004548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C30469" w14:textId="7F5C6713" w:rsidR="00F4190C" w:rsidRPr="0085446D" w:rsidRDefault="00F4190C" w:rsidP="00E27C5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 xml:space="preserve">Dirimir las controversias que </w:t>
      </w:r>
      <w:r w:rsidR="008A48CB" w:rsidRPr="0085446D">
        <w:rPr>
          <w:rFonts w:ascii="Arial" w:hAnsi="Arial" w:cs="Arial"/>
          <w:sz w:val="24"/>
          <w:szCs w:val="24"/>
        </w:rPr>
        <w:t>se susciten entre la administración pública, estatal y municipal, y l</w:t>
      </w:r>
      <w:r w:rsidRPr="0085446D">
        <w:rPr>
          <w:rFonts w:ascii="Arial" w:hAnsi="Arial" w:cs="Arial"/>
          <w:sz w:val="24"/>
          <w:szCs w:val="24"/>
        </w:rPr>
        <w:t>as personas</w:t>
      </w:r>
      <w:r w:rsidR="008A48CB" w:rsidRPr="0085446D">
        <w:rPr>
          <w:rFonts w:ascii="Arial" w:hAnsi="Arial" w:cs="Arial"/>
          <w:sz w:val="24"/>
          <w:szCs w:val="24"/>
        </w:rPr>
        <w:t xml:space="preserve"> particulares</w:t>
      </w:r>
      <w:r w:rsidR="0085446D" w:rsidRPr="0085446D">
        <w:rPr>
          <w:rFonts w:ascii="Arial" w:hAnsi="Arial" w:cs="Arial"/>
          <w:sz w:val="24"/>
          <w:szCs w:val="24"/>
        </w:rPr>
        <w:t>.</w:t>
      </w:r>
      <w:r w:rsidR="008A48CB" w:rsidRPr="0085446D">
        <w:rPr>
          <w:rFonts w:ascii="Arial" w:hAnsi="Arial" w:cs="Arial"/>
          <w:sz w:val="24"/>
          <w:szCs w:val="24"/>
        </w:rPr>
        <w:t xml:space="preserve"> </w:t>
      </w:r>
    </w:p>
    <w:p w14:paraId="7B51E23B" w14:textId="77777777" w:rsidR="00E27C53" w:rsidRPr="0085446D" w:rsidRDefault="00E27C53" w:rsidP="00E27C53">
      <w:pPr>
        <w:pStyle w:val="Prrafodelista"/>
        <w:spacing w:after="0" w:line="36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14:paraId="41A34283" w14:textId="67FCC7AA" w:rsidR="00F4190C" w:rsidRPr="0085446D" w:rsidRDefault="00F4190C" w:rsidP="00E27C5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>I</w:t>
      </w:r>
      <w:r w:rsidR="008A48CB" w:rsidRPr="0085446D">
        <w:rPr>
          <w:rFonts w:ascii="Arial" w:hAnsi="Arial" w:cs="Arial"/>
          <w:sz w:val="24"/>
          <w:szCs w:val="24"/>
        </w:rPr>
        <w:t xml:space="preserve">mponer las sanciones a las </w:t>
      </w:r>
      <w:r w:rsidRPr="0085446D">
        <w:rPr>
          <w:rFonts w:ascii="Arial" w:hAnsi="Arial" w:cs="Arial"/>
          <w:sz w:val="24"/>
          <w:szCs w:val="24"/>
        </w:rPr>
        <w:t xml:space="preserve">personas servidoras públicas </w:t>
      </w:r>
      <w:r w:rsidR="008A48CB" w:rsidRPr="0085446D">
        <w:rPr>
          <w:rFonts w:ascii="Arial" w:hAnsi="Arial" w:cs="Arial"/>
          <w:sz w:val="24"/>
          <w:szCs w:val="24"/>
        </w:rPr>
        <w:t>estatales y municipales por responsabilidad administrativa grave, y a l</w:t>
      </w:r>
      <w:r w:rsidRPr="0085446D">
        <w:rPr>
          <w:rFonts w:ascii="Arial" w:hAnsi="Arial" w:cs="Arial"/>
          <w:sz w:val="24"/>
          <w:szCs w:val="24"/>
        </w:rPr>
        <w:t>as personas</w:t>
      </w:r>
      <w:r w:rsidR="008A48CB" w:rsidRPr="0085446D">
        <w:rPr>
          <w:rFonts w:ascii="Arial" w:hAnsi="Arial" w:cs="Arial"/>
          <w:sz w:val="24"/>
          <w:szCs w:val="24"/>
        </w:rPr>
        <w:t xml:space="preserve"> particulares que incurran en actos vinculados con faltas administrativas graves</w:t>
      </w:r>
      <w:r w:rsidR="0085446D" w:rsidRPr="0085446D">
        <w:rPr>
          <w:rFonts w:ascii="Arial" w:hAnsi="Arial" w:cs="Arial"/>
          <w:sz w:val="24"/>
          <w:szCs w:val="24"/>
        </w:rPr>
        <w:t>.</w:t>
      </w:r>
    </w:p>
    <w:p w14:paraId="1702D671" w14:textId="77777777" w:rsidR="00E27C53" w:rsidRPr="0085446D" w:rsidRDefault="00E27C53" w:rsidP="00E27C5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9CF03E" w14:textId="0E764D92" w:rsidR="008A48CB" w:rsidRPr="0085446D" w:rsidRDefault="00F4190C" w:rsidP="00E27C5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lastRenderedPageBreak/>
        <w:t>F</w:t>
      </w:r>
      <w:r w:rsidR="008A48CB" w:rsidRPr="0085446D">
        <w:rPr>
          <w:rFonts w:ascii="Arial" w:hAnsi="Arial" w:cs="Arial"/>
          <w:sz w:val="24"/>
          <w:szCs w:val="24"/>
        </w:rPr>
        <w:t>incar a l</w:t>
      </w:r>
      <w:r w:rsidR="006A33B7" w:rsidRPr="0085446D">
        <w:rPr>
          <w:rFonts w:ascii="Arial" w:hAnsi="Arial" w:cs="Arial"/>
          <w:sz w:val="24"/>
          <w:szCs w:val="24"/>
        </w:rPr>
        <w:t>as personas</w:t>
      </w:r>
      <w:r w:rsidR="008A48CB" w:rsidRPr="0085446D">
        <w:rPr>
          <w:rFonts w:ascii="Arial" w:hAnsi="Arial" w:cs="Arial"/>
          <w:sz w:val="24"/>
          <w:szCs w:val="24"/>
        </w:rPr>
        <w:t xml:space="preserve"> responsables el pago de las indemnizaciones y sanciones pecuniarias que deriven de los daños y perjuicios que afecten a la hacienda pública estatal o municipal</w:t>
      </w:r>
      <w:r w:rsidR="006A33B7" w:rsidRPr="0085446D">
        <w:rPr>
          <w:rFonts w:ascii="Arial" w:hAnsi="Arial" w:cs="Arial"/>
          <w:sz w:val="24"/>
          <w:szCs w:val="24"/>
        </w:rPr>
        <w:t xml:space="preserve">, </w:t>
      </w:r>
      <w:r w:rsidR="008A48CB" w:rsidRPr="0085446D">
        <w:rPr>
          <w:rFonts w:ascii="Arial" w:hAnsi="Arial" w:cs="Arial"/>
          <w:sz w:val="24"/>
          <w:szCs w:val="24"/>
        </w:rPr>
        <w:t xml:space="preserve">o al patrimonio de los entes públicos estatales o municipales. </w:t>
      </w:r>
    </w:p>
    <w:p w14:paraId="38138707" w14:textId="4E73FF6A" w:rsidR="00583AD2" w:rsidRPr="0085446D" w:rsidRDefault="00583AD2" w:rsidP="00583AD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F2771" w14:textId="77777777" w:rsidR="00583AD2" w:rsidRPr="0085446D" w:rsidRDefault="00583AD2" w:rsidP="00583AD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>Asimismo, instruye que será en la ley donde se establecerá su organización, funcionamiento, integración, procedimientos y, en su caso, recursos contra sus resoluciones.</w:t>
      </w:r>
    </w:p>
    <w:p w14:paraId="38B95DCE" w14:textId="77777777" w:rsidR="008A48CB" w:rsidRPr="0085446D" w:rsidRDefault="008A48CB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0568D1" w14:textId="75500BD1" w:rsidR="004548BE" w:rsidRPr="0085446D" w:rsidRDefault="00F4190C" w:rsidP="00224E4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5446D">
        <w:rPr>
          <w:rFonts w:ascii="Arial" w:hAnsi="Arial" w:cs="Arial"/>
          <w:b/>
          <w:sz w:val="24"/>
          <w:szCs w:val="24"/>
        </w:rPr>
        <w:t>I</w:t>
      </w:r>
      <w:r w:rsidR="004548BE" w:rsidRPr="0085446D">
        <w:rPr>
          <w:rFonts w:ascii="Arial" w:hAnsi="Arial" w:cs="Arial"/>
          <w:b/>
          <w:sz w:val="24"/>
          <w:szCs w:val="24"/>
        </w:rPr>
        <w:t>II</w:t>
      </w:r>
      <w:r w:rsidR="008A48CB" w:rsidRPr="0085446D">
        <w:rPr>
          <w:rFonts w:ascii="Arial" w:hAnsi="Arial" w:cs="Arial"/>
          <w:b/>
          <w:sz w:val="24"/>
          <w:szCs w:val="24"/>
        </w:rPr>
        <w:t>.</w:t>
      </w:r>
      <w:r w:rsidR="004548BE" w:rsidRPr="0085446D">
        <w:rPr>
          <w:rFonts w:ascii="Arial" w:hAnsi="Arial" w:cs="Arial"/>
          <w:b/>
          <w:sz w:val="24"/>
          <w:szCs w:val="24"/>
        </w:rPr>
        <w:t xml:space="preserve"> </w:t>
      </w:r>
      <w:r w:rsidRPr="0085446D">
        <w:rPr>
          <w:rFonts w:ascii="Arial" w:hAnsi="Arial" w:cs="Arial"/>
          <w:b/>
          <w:sz w:val="24"/>
          <w:szCs w:val="24"/>
        </w:rPr>
        <w:t xml:space="preserve">Sobre el Pleno y sus atribuciones. </w:t>
      </w:r>
      <w:r w:rsidR="00474F3A" w:rsidRPr="0085446D">
        <w:rPr>
          <w:rFonts w:ascii="Arial" w:hAnsi="Arial" w:cs="Arial"/>
          <w:bCs/>
          <w:sz w:val="24"/>
          <w:szCs w:val="24"/>
        </w:rPr>
        <w:t xml:space="preserve">El 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artículo 9 de la Ley Orgánica del Tribunal Estatal de Justicia Administrativa </w:t>
      </w:r>
      <w:r w:rsidR="00474F3A" w:rsidRPr="0085446D">
        <w:rPr>
          <w:rFonts w:ascii="Arial" w:hAnsi="Arial" w:cs="Arial"/>
          <w:bCs/>
          <w:sz w:val="24"/>
          <w:szCs w:val="24"/>
        </w:rPr>
        <w:t xml:space="preserve">indica que 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el Pleno se integrará por la totalidad de las </w:t>
      </w:r>
      <w:r w:rsidR="00C8542A" w:rsidRPr="0085446D">
        <w:rPr>
          <w:rFonts w:ascii="Arial" w:hAnsi="Arial" w:cs="Arial"/>
          <w:bCs/>
          <w:sz w:val="24"/>
          <w:szCs w:val="24"/>
        </w:rPr>
        <w:t>M</w:t>
      </w:r>
      <w:r w:rsidR="008A48CB" w:rsidRPr="0085446D">
        <w:rPr>
          <w:rFonts w:ascii="Arial" w:hAnsi="Arial" w:cs="Arial"/>
          <w:bCs/>
          <w:sz w:val="24"/>
          <w:szCs w:val="24"/>
        </w:rPr>
        <w:t xml:space="preserve">agistraturas y, de conformidad con sus </w:t>
      </w:r>
      <w:r w:rsidR="00A26495" w:rsidRPr="0085446D">
        <w:rPr>
          <w:rFonts w:ascii="Arial" w:hAnsi="Arial" w:cs="Arial"/>
          <w:bCs/>
          <w:sz w:val="24"/>
          <w:szCs w:val="24"/>
        </w:rPr>
        <w:t>fracciones</w:t>
      </w:r>
      <w:r w:rsidR="00002625" w:rsidRPr="0085446D">
        <w:rPr>
          <w:rFonts w:ascii="Arial" w:hAnsi="Arial" w:cs="Arial"/>
          <w:bCs/>
          <w:sz w:val="24"/>
          <w:szCs w:val="24"/>
        </w:rPr>
        <w:t xml:space="preserve"> </w:t>
      </w:r>
      <w:r w:rsidR="00224E4D" w:rsidRPr="0085446D">
        <w:rPr>
          <w:rFonts w:ascii="Arial" w:hAnsi="Arial" w:cs="Arial"/>
          <w:bCs/>
          <w:sz w:val="24"/>
          <w:szCs w:val="24"/>
        </w:rPr>
        <w:t>XVII</w:t>
      </w:r>
      <w:r w:rsidR="00333324" w:rsidRPr="0085446D">
        <w:rPr>
          <w:rFonts w:ascii="Arial" w:hAnsi="Arial" w:cs="Arial"/>
          <w:bCs/>
          <w:sz w:val="24"/>
          <w:szCs w:val="24"/>
        </w:rPr>
        <w:t>,</w:t>
      </w:r>
      <w:r w:rsidR="00002625" w:rsidRPr="0085446D">
        <w:rPr>
          <w:rFonts w:ascii="Arial" w:hAnsi="Arial" w:cs="Arial"/>
          <w:bCs/>
          <w:sz w:val="24"/>
          <w:szCs w:val="24"/>
        </w:rPr>
        <w:t xml:space="preserve"> XXV</w:t>
      </w:r>
      <w:r w:rsidR="00333324" w:rsidRPr="0085446D">
        <w:rPr>
          <w:rFonts w:ascii="Arial" w:hAnsi="Arial" w:cs="Arial"/>
          <w:bCs/>
          <w:sz w:val="24"/>
          <w:szCs w:val="24"/>
        </w:rPr>
        <w:t xml:space="preserve"> y XXXII, </w:t>
      </w:r>
      <w:r w:rsidR="004548BE" w:rsidRPr="0085446D">
        <w:rPr>
          <w:rFonts w:ascii="Arial" w:hAnsi="Arial" w:cs="Arial"/>
          <w:bCs/>
          <w:sz w:val="24"/>
          <w:szCs w:val="24"/>
        </w:rPr>
        <w:t>entre las facultades de ese órgano máximo, se encuentran las siguientes:</w:t>
      </w:r>
      <w:r w:rsidR="00002625" w:rsidRPr="0085446D">
        <w:rPr>
          <w:rFonts w:ascii="Arial" w:hAnsi="Arial" w:cs="Arial"/>
          <w:bCs/>
          <w:sz w:val="24"/>
          <w:szCs w:val="24"/>
        </w:rPr>
        <w:t xml:space="preserve"> </w:t>
      </w:r>
    </w:p>
    <w:p w14:paraId="2A9CC893" w14:textId="77777777" w:rsidR="004548BE" w:rsidRPr="0085446D" w:rsidRDefault="004548BE" w:rsidP="00224E4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68F1C0A" w14:textId="690F5F5C" w:rsidR="004548BE" w:rsidRPr="0085446D" w:rsidRDefault="004548BE" w:rsidP="00E27C5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>D</w:t>
      </w:r>
      <w:r w:rsidR="00224E4D" w:rsidRPr="0085446D">
        <w:rPr>
          <w:rFonts w:ascii="Arial" w:hAnsi="Arial" w:cs="Arial"/>
          <w:sz w:val="24"/>
          <w:szCs w:val="24"/>
        </w:rPr>
        <w:t>irigir las labores</w:t>
      </w:r>
      <w:r w:rsidR="00333324" w:rsidRPr="0085446D">
        <w:rPr>
          <w:rFonts w:ascii="Arial" w:hAnsi="Arial" w:cs="Arial"/>
          <w:sz w:val="24"/>
          <w:szCs w:val="24"/>
        </w:rPr>
        <w:t xml:space="preserve"> de este órgano jurisdiccional</w:t>
      </w:r>
      <w:r w:rsidR="00224E4D" w:rsidRPr="0085446D">
        <w:rPr>
          <w:rFonts w:ascii="Arial" w:hAnsi="Arial" w:cs="Arial"/>
          <w:sz w:val="24"/>
          <w:szCs w:val="24"/>
        </w:rPr>
        <w:t xml:space="preserve">, </w:t>
      </w:r>
      <w:r w:rsidR="007A612C" w:rsidRPr="0085446D">
        <w:rPr>
          <w:rFonts w:ascii="Arial" w:hAnsi="Arial" w:cs="Arial"/>
          <w:sz w:val="24"/>
          <w:szCs w:val="24"/>
        </w:rPr>
        <w:t xml:space="preserve">dictando </w:t>
      </w:r>
      <w:r w:rsidR="00224E4D" w:rsidRPr="0085446D">
        <w:rPr>
          <w:rFonts w:ascii="Arial" w:hAnsi="Arial" w:cs="Arial"/>
          <w:sz w:val="24"/>
          <w:szCs w:val="24"/>
        </w:rPr>
        <w:t>las medidas necesarias para el despacho pronto y expedito de sus asuntos administrativos</w:t>
      </w:r>
      <w:r w:rsidR="0085446D" w:rsidRPr="0085446D">
        <w:rPr>
          <w:rFonts w:ascii="Arial" w:hAnsi="Arial" w:cs="Arial"/>
          <w:sz w:val="24"/>
          <w:szCs w:val="24"/>
        </w:rPr>
        <w:t>.</w:t>
      </w:r>
      <w:r w:rsidR="00224E4D" w:rsidRPr="0085446D">
        <w:rPr>
          <w:rFonts w:ascii="Arial" w:hAnsi="Arial" w:cs="Arial"/>
          <w:sz w:val="24"/>
          <w:szCs w:val="24"/>
        </w:rPr>
        <w:t xml:space="preserve"> </w:t>
      </w:r>
    </w:p>
    <w:p w14:paraId="39246913" w14:textId="77777777" w:rsidR="004548BE" w:rsidRPr="0085446D" w:rsidRDefault="004548BE" w:rsidP="00224E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8FBB2D" w14:textId="19A3B83D" w:rsidR="00333324" w:rsidRPr="0085446D" w:rsidRDefault="004548BE" w:rsidP="0033332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>E</w:t>
      </w:r>
      <w:r w:rsidR="00002625" w:rsidRPr="0085446D">
        <w:rPr>
          <w:rFonts w:ascii="Arial" w:hAnsi="Arial" w:cs="Arial"/>
          <w:sz w:val="24"/>
          <w:szCs w:val="24"/>
        </w:rPr>
        <w:t>xpedir los acuerdos necesarios para el buen funcionamiento de</w:t>
      </w:r>
      <w:r w:rsidR="00333324" w:rsidRPr="0085446D">
        <w:rPr>
          <w:rFonts w:ascii="Arial" w:hAnsi="Arial" w:cs="Arial"/>
          <w:sz w:val="24"/>
          <w:szCs w:val="24"/>
        </w:rPr>
        <w:t xml:space="preserve"> este órgano jurisdiccional</w:t>
      </w:r>
      <w:r w:rsidR="0085446D" w:rsidRPr="0085446D">
        <w:rPr>
          <w:rFonts w:ascii="Arial" w:hAnsi="Arial" w:cs="Arial"/>
          <w:sz w:val="24"/>
          <w:szCs w:val="24"/>
        </w:rPr>
        <w:t>.</w:t>
      </w:r>
    </w:p>
    <w:p w14:paraId="29B9712E" w14:textId="77777777" w:rsidR="00333324" w:rsidRPr="0085446D" w:rsidRDefault="00333324" w:rsidP="00333324">
      <w:pPr>
        <w:pStyle w:val="Prrafodelista"/>
        <w:rPr>
          <w:rFonts w:ascii="Arial" w:hAnsi="Arial" w:cs="Arial"/>
          <w:sz w:val="24"/>
          <w:szCs w:val="24"/>
        </w:rPr>
      </w:pPr>
    </w:p>
    <w:p w14:paraId="57B73001" w14:textId="1B4981B4" w:rsidR="00333324" w:rsidRPr="0085446D" w:rsidRDefault="00333324" w:rsidP="0033332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>Emitir las medidas necesarias para garantizar los principios de la función que les ha sido encomendada.</w:t>
      </w:r>
    </w:p>
    <w:p w14:paraId="76079667" w14:textId="77777777" w:rsidR="00333324" w:rsidRPr="0085446D" w:rsidRDefault="00333324" w:rsidP="00333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CBDD0" w14:textId="21A0DFFD" w:rsidR="00E868A3" w:rsidRPr="0085446D" w:rsidRDefault="00CE71C4" w:rsidP="00E868A3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5446D">
        <w:rPr>
          <w:rFonts w:ascii="Arial" w:hAnsi="Arial" w:cs="Arial"/>
          <w:b/>
          <w:sz w:val="24"/>
          <w:szCs w:val="24"/>
        </w:rPr>
        <w:t>I</w:t>
      </w:r>
      <w:r w:rsidR="00E27C53" w:rsidRPr="0085446D">
        <w:rPr>
          <w:rFonts w:ascii="Arial" w:hAnsi="Arial" w:cs="Arial"/>
          <w:b/>
          <w:sz w:val="24"/>
          <w:szCs w:val="24"/>
        </w:rPr>
        <w:t>V</w:t>
      </w:r>
      <w:r w:rsidR="00224E4D" w:rsidRPr="0085446D">
        <w:rPr>
          <w:rFonts w:ascii="Arial" w:hAnsi="Arial" w:cs="Arial"/>
          <w:b/>
          <w:sz w:val="24"/>
          <w:szCs w:val="24"/>
        </w:rPr>
        <w:t>.</w:t>
      </w:r>
      <w:r w:rsidR="00E868A3" w:rsidRPr="0085446D">
        <w:rPr>
          <w:rFonts w:ascii="Arial" w:hAnsi="Arial" w:cs="Arial"/>
          <w:b/>
          <w:sz w:val="24"/>
          <w:szCs w:val="24"/>
        </w:rPr>
        <w:t xml:space="preserve"> Principios que orientan la función jurisdiccional. </w:t>
      </w:r>
      <w:r w:rsidRPr="0085446D">
        <w:rPr>
          <w:rFonts w:ascii="Arial" w:hAnsi="Arial" w:cs="Arial"/>
          <w:bCs/>
          <w:sz w:val="24"/>
          <w:szCs w:val="24"/>
        </w:rPr>
        <w:t xml:space="preserve"> </w:t>
      </w:r>
      <w:r w:rsidR="00E868A3" w:rsidRPr="0085446D">
        <w:rPr>
          <w:rFonts w:ascii="Arial" w:hAnsi="Arial" w:cs="Arial"/>
          <w:bCs/>
          <w:sz w:val="24"/>
          <w:szCs w:val="24"/>
        </w:rPr>
        <w:t>En ese sentido, este órgano jurisdiccional tiene como objetivo principal garantizar la pronta y expedita administración de justicia, en apego a los principios de eficiencia, eficacia y legalidad.</w:t>
      </w:r>
      <w:r w:rsidR="007C5F45" w:rsidRPr="0085446D">
        <w:rPr>
          <w:rStyle w:val="Refdenotaalpie"/>
          <w:rFonts w:ascii="Arial" w:hAnsi="Arial" w:cs="Arial"/>
          <w:bCs/>
          <w:sz w:val="24"/>
          <w:szCs w:val="24"/>
        </w:rPr>
        <w:footnoteReference w:id="1"/>
      </w:r>
    </w:p>
    <w:p w14:paraId="3330E5E8" w14:textId="77777777" w:rsidR="00E868A3" w:rsidRPr="0085446D" w:rsidRDefault="00E868A3" w:rsidP="00E868A3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CFFB12F" w14:textId="025C8821" w:rsidR="00E868A3" w:rsidRPr="0085446D" w:rsidRDefault="00CE71C4" w:rsidP="00E868A3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5446D">
        <w:rPr>
          <w:rFonts w:ascii="Arial" w:hAnsi="Arial" w:cs="Arial"/>
          <w:b/>
          <w:bCs/>
          <w:sz w:val="24"/>
          <w:szCs w:val="24"/>
        </w:rPr>
        <w:t>V.</w:t>
      </w:r>
      <w:r w:rsidR="00E6328A" w:rsidRPr="0085446D">
        <w:rPr>
          <w:rFonts w:ascii="Arial" w:hAnsi="Arial" w:cs="Arial"/>
          <w:b/>
          <w:bCs/>
          <w:sz w:val="24"/>
          <w:szCs w:val="24"/>
        </w:rPr>
        <w:t xml:space="preserve"> Procedimiento para la circulación de documentación para firma</w:t>
      </w:r>
      <w:r w:rsidRPr="0085446D">
        <w:rPr>
          <w:rFonts w:ascii="Arial" w:hAnsi="Arial" w:cs="Arial"/>
          <w:b/>
          <w:bCs/>
          <w:sz w:val="24"/>
          <w:szCs w:val="24"/>
        </w:rPr>
        <w:t>.</w:t>
      </w:r>
      <w:r w:rsidRPr="0085446D">
        <w:rPr>
          <w:rFonts w:ascii="Arial" w:hAnsi="Arial" w:cs="Arial"/>
          <w:sz w:val="24"/>
          <w:szCs w:val="24"/>
        </w:rPr>
        <w:t xml:space="preserve"> </w:t>
      </w:r>
      <w:r w:rsidR="00E868A3" w:rsidRPr="0085446D">
        <w:rPr>
          <w:rFonts w:ascii="Arial" w:hAnsi="Arial" w:cs="Arial"/>
          <w:sz w:val="24"/>
          <w:szCs w:val="24"/>
        </w:rPr>
        <w:t>Al respecto, se ha identificado la necesidad de establecer un procedimiento claro y ordenado para la circulación de la documentación que requiere la firma de las personas integrantes del Pleno, a fin de agilizar la expedición de las resoluciones.</w:t>
      </w:r>
    </w:p>
    <w:p w14:paraId="2952E087" w14:textId="77777777" w:rsidR="00CE71C4" w:rsidRPr="0085446D" w:rsidRDefault="00CE71C4" w:rsidP="00292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7C6E5C" w14:textId="0ECCECA5" w:rsidR="00CE71C4" w:rsidRPr="0085446D" w:rsidRDefault="00CE71C4" w:rsidP="00CE71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sz w:val="24"/>
          <w:szCs w:val="24"/>
        </w:rPr>
        <w:t>Bajo ese contexto,</w:t>
      </w:r>
      <w:r w:rsidR="00292768" w:rsidRPr="0085446D">
        <w:rPr>
          <w:rFonts w:ascii="Arial" w:hAnsi="Arial" w:cs="Arial"/>
          <w:sz w:val="24"/>
          <w:szCs w:val="24"/>
        </w:rPr>
        <w:t xml:space="preserve"> en aras de optimizar el funcionamiento interno de este órgano jurisdiccional,</w:t>
      </w:r>
      <w:r w:rsidRPr="0085446D">
        <w:rPr>
          <w:rFonts w:ascii="Arial" w:hAnsi="Arial" w:cs="Arial"/>
          <w:sz w:val="24"/>
          <w:szCs w:val="24"/>
        </w:rPr>
        <w:t xml:space="preserve"> el Pleno del Tribunal Estatal de Justicia Administrativa, adoptó el siguiente:</w:t>
      </w:r>
    </w:p>
    <w:p w14:paraId="4733385E" w14:textId="77777777" w:rsidR="00CE71C4" w:rsidRPr="0085446D" w:rsidRDefault="00CE71C4" w:rsidP="0077396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1314C2" w14:textId="478427A5" w:rsidR="00BF4675" w:rsidRPr="0085446D" w:rsidRDefault="00BF4675" w:rsidP="00BF4675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5446D">
        <w:rPr>
          <w:rFonts w:ascii="Arial" w:eastAsia="Calibri" w:hAnsi="Arial" w:cs="Arial"/>
          <w:b/>
          <w:bCs/>
          <w:sz w:val="24"/>
          <w:szCs w:val="24"/>
        </w:rPr>
        <w:t>ACUERDO</w:t>
      </w:r>
    </w:p>
    <w:p w14:paraId="4D9A679B" w14:textId="2FD315F0" w:rsidR="008F0E35" w:rsidRPr="0085446D" w:rsidRDefault="008F0E35" w:rsidP="003E719F">
      <w:pPr>
        <w:pStyle w:val="Style2"/>
        <w:kinsoku w:val="0"/>
        <w:autoSpaceDE/>
        <w:autoSpaceDN/>
        <w:spacing w:before="0" w:line="360" w:lineRule="auto"/>
        <w:rPr>
          <w:rStyle w:val="CharacterStyle1"/>
          <w:sz w:val="24"/>
          <w:szCs w:val="24"/>
          <w:lang w:val="es-MX"/>
        </w:rPr>
      </w:pPr>
    </w:p>
    <w:p w14:paraId="2BE109AA" w14:textId="0AE0001A" w:rsidR="005179BC" w:rsidRPr="0085446D" w:rsidRDefault="00CE71C4" w:rsidP="005179BC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5446D">
        <w:rPr>
          <w:rFonts w:ascii="Arial" w:eastAsia="Calibri" w:hAnsi="Arial" w:cs="Arial"/>
          <w:b/>
          <w:bCs/>
          <w:sz w:val="24"/>
          <w:szCs w:val="24"/>
        </w:rPr>
        <w:t>PRIMERO.</w:t>
      </w:r>
      <w:r w:rsidRPr="0085446D">
        <w:rPr>
          <w:rFonts w:ascii="Arial" w:eastAsia="Calibri" w:hAnsi="Arial" w:cs="Arial"/>
          <w:sz w:val="24"/>
          <w:szCs w:val="24"/>
        </w:rPr>
        <w:t xml:space="preserve"> </w:t>
      </w:r>
      <w:r w:rsidR="00E868A3" w:rsidRPr="0085446D">
        <w:rPr>
          <w:rFonts w:ascii="Arial" w:eastAsia="Calibri" w:hAnsi="Arial" w:cs="Arial"/>
          <w:sz w:val="24"/>
          <w:szCs w:val="24"/>
        </w:rPr>
        <w:t xml:space="preserve">Se establece </w:t>
      </w:r>
      <w:r w:rsidR="005179BC" w:rsidRPr="0085446D">
        <w:rPr>
          <w:rFonts w:ascii="Arial" w:eastAsia="Calibri" w:hAnsi="Arial" w:cs="Arial"/>
          <w:sz w:val="24"/>
          <w:szCs w:val="24"/>
        </w:rPr>
        <w:t xml:space="preserve">que </w:t>
      </w:r>
      <w:r w:rsidR="00E868A3" w:rsidRPr="0085446D">
        <w:rPr>
          <w:rFonts w:ascii="Arial" w:eastAsia="Calibri" w:hAnsi="Arial" w:cs="Arial"/>
          <w:sz w:val="24"/>
          <w:szCs w:val="24"/>
        </w:rPr>
        <w:t>el orden para la circulación de la documentación para firma</w:t>
      </w:r>
      <w:r w:rsidR="005179BC" w:rsidRPr="0085446D">
        <w:rPr>
          <w:rFonts w:ascii="Arial" w:eastAsia="Calibri" w:hAnsi="Arial" w:cs="Arial"/>
          <w:sz w:val="24"/>
          <w:szCs w:val="24"/>
        </w:rPr>
        <w:t xml:space="preserve"> será</w:t>
      </w:r>
      <w:r w:rsidR="00E868A3" w:rsidRPr="0085446D">
        <w:rPr>
          <w:rFonts w:ascii="Arial" w:eastAsia="Calibri" w:hAnsi="Arial" w:cs="Arial"/>
          <w:sz w:val="24"/>
          <w:szCs w:val="24"/>
        </w:rPr>
        <w:t xml:space="preserve"> conforme al número consecutivo de las Salas de este órgano jurisdiccional, finalizando con la Presidenci</w:t>
      </w:r>
      <w:r w:rsidR="005179BC" w:rsidRPr="0085446D">
        <w:rPr>
          <w:rFonts w:ascii="Arial" w:eastAsia="Calibri" w:hAnsi="Arial" w:cs="Arial"/>
          <w:sz w:val="24"/>
          <w:szCs w:val="24"/>
        </w:rPr>
        <w:t>a.</w:t>
      </w:r>
    </w:p>
    <w:p w14:paraId="3810F058" w14:textId="77777777" w:rsidR="00CE71C4" w:rsidRPr="0085446D" w:rsidRDefault="00CE71C4" w:rsidP="00CE71C4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7C801" w14:textId="510BC416" w:rsidR="00CE71C4" w:rsidRPr="0085446D" w:rsidRDefault="00CE71C4" w:rsidP="00854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5446D">
        <w:rPr>
          <w:rFonts w:ascii="Arial" w:eastAsia="Calibri" w:hAnsi="Arial" w:cs="Arial"/>
          <w:b/>
          <w:bCs/>
          <w:sz w:val="24"/>
          <w:szCs w:val="24"/>
        </w:rPr>
        <w:t>SEGUNDO.</w:t>
      </w:r>
      <w:r w:rsidRPr="0085446D">
        <w:rPr>
          <w:rFonts w:ascii="Arial" w:eastAsia="Calibri" w:hAnsi="Arial" w:cs="Arial"/>
          <w:sz w:val="24"/>
          <w:szCs w:val="24"/>
        </w:rPr>
        <w:t xml:space="preserve"> </w:t>
      </w:r>
      <w:r w:rsidR="005179BC" w:rsidRPr="0085446D">
        <w:rPr>
          <w:rFonts w:ascii="Arial" w:eastAsia="Calibri" w:hAnsi="Arial" w:cs="Arial"/>
          <w:sz w:val="24"/>
          <w:szCs w:val="24"/>
        </w:rPr>
        <w:t xml:space="preserve">La documentación deberá circular entre las Salas conforme al orden indicado, asegurando que cada una de las personas titulares disponga del tiempo necesario para su revisión y firma, </w:t>
      </w:r>
      <w:r w:rsidR="00AD71F9">
        <w:rPr>
          <w:rFonts w:ascii="Arial" w:eastAsia="Calibri" w:hAnsi="Arial" w:cs="Arial"/>
          <w:sz w:val="24"/>
          <w:szCs w:val="24"/>
        </w:rPr>
        <w:t xml:space="preserve">por un </w:t>
      </w:r>
      <w:r w:rsidR="00B51E26">
        <w:rPr>
          <w:rFonts w:ascii="Arial" w:eastAsia="Calibri" w:hAnsi="Arial" w:cs="Arial"/>
          <w:sz w:val="24"/>
          <w:szCs w:val="24"/>
        </w:rPr>
        <w:t>plazo</w:t>
      </w:r>
      <w:r w:rsidR="00AD71F9">
        <w:rPr>
          <w:rFonts w:ascii="Arial" w:eastAsia="Calibri" w:hAnsi="Arial" w:cs="Arial"/>
          <w:sz w:val="24"/>
          <w:szCs w:val="24"/>
        </w:rPr>
        <w:t xml:space="preserve"> de tres días por Sala</w:t>
      </w:r>
      <w:r w:rsidR="005179BC" w:rsidRPr="0085446D">
        <w:rPr>
          <w:rFonts w:ascii="Arial" w:eastAsia="Calibri" w:hAnsi="Arial" w:cs="Arial"/>
          <w:sz w:val="24"/>
          <w:szCs w:val="24"/>
        </w:rPr>
        <w:t>.</w:t>
      </w:r>
    </w:p>
    <w:p w14:paraId="22C08C2E" w14:textId="77777777" w:rsidR="00CE71C4" w:rsidRPr="0085446D" w:rsidRDefault="00CE71C4" w:rsidP="00CE7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3479FE" w14:textId="168BD337" w:rsidR="00AD71F9" w:rsidRDefault="00CE71C4" w:rsidP="005179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b/>
          <w:bCs/>
          <w:sz w:val="24"/>
          <w:szCs w:val="24"/>
        </w:rPr>
        <w:t>TERCERO.</w:t>
      </w:r>
      <w:r w:rsidRPr="0085446D">
        <w:rPr>
          <w:rFonts w:ascii="Arial" w:hAnsi="Arial" w:cs="Arial"/>
          <w:sz w:val="24"/>
          <w:szCs w:val="24"/>
        </w:rPr>
        <w:t xml:space="preserve"> </w:t>
      </w:r>
      <w:r w:rsidR="00AD71F9">
        <w:rPr>
          <w:rFonts w:ascii="Arial" w:hAnsi="Arial" w:cs="Arial"/>
          <w:sz w:val="24"/>
          <w:szCs w:val="24"/>
        </w:rPr>
        <w:t>Las magistraturas titulares de las Salas designarán ante la Secretaría General a una persona enlace para la recepción y entrega de la documentación que deba circular para firmas.</w:t>
      </w:r>
    </w:p>
    <w:p w14:paraId="2534ED3D" w14:textId="77777777" w:rsidR="00AD71F9" w:rsidRDefault="00AD71F9" w:rsidP="005179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215BC6" w14:textId="5CE9A807" w:rsidR="005179BC" w:rsidRPr="0085446D" w:rsidRDefault="00AD71F9" w:rsidP="005179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CUARTO. </w:t>
      </w:r>
      <w:r w:rsidR="005179BC" w:rsidRPr="0085446D">
        <w:rPr>
          <w:rFonts w:ascii="Arial" w:hAnsi="Arial" w:cs="Arial"/>
          <w:sz w:val="24"/>
          <w:szCs w:val="24"/>
        </w:rPr>
        <w:t>La Secretaría General será responsable de coordinar y supervisar el cumplimiento del presente acuerdo, garantizando que el proceso de circulación se lleve a cabo de manera eficiente.</w:t>
      </w:r>
    </w:p>
    <w:p w14:paraId="75543ABC" w14:textId="45CA86E8" w:rsidR="00F57C30" w:rsidRPr="0085446D" w:rsidRDefault="00F57C30" w:rsidP="00F57C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7301E23" w14:textId="1F3C7D11" w:rsidR="00CE71C4" w:rsidRPr="0085446D" w:rsidRDefault="00CE71C4" w:rsidP="00F57C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hAnsi="Arial" w:cs="Arial"/>
          <w:b/>
          <w:bCs/>
          <w:sz w:val="24"/>
          <w:szCs w:val="24"/>
        </w:rPr>
        <w:t>NOTIFÍQUESE</w:t>
      </w:r>
      <w:r w:rsidRPr="0085446D">
        <w:rPr>
          <w:rFonts w:ascii="Arial" w:hAnsi="Arial" w:cs="Arial"/>
          <w:sz w:val="24"/>
          <w:szCs w:val="24"/>
        </w:rPr>
        <w:t xml:space="preserve"> </w:t>
      </w:r>
      <w:r w:rsidR="00D82188" w:rsidRPr="0085446D">
        <w:rPr>
          <w:rFonts w:ascii="Arial" w:hAnsi="Arial" w:cs="Arial"/>
          <w:b/>
          <w:bCs/>
          <w:sz w:val="24"/>
          <w:szCs w:val="24"/>
        </w:rPr>
        <w:t>y PUBLÍQUESE</w:t>
      </w:r>
      <w:r w:rsidR="00D82188" w:rsidRPr="0085446D">
        <w:rPr>
          <w:rFonts w:ascii="Arial" w:hAnsi="Arial" w:cs="Arial"/>
          <w:sz w:val="24"/>
          <w:szCs w:val="24"/>
        </w:rPr>
        <w:t xml:space="preserve"> </w:t>
      </w:r>
      <w:r w:rsidRPr="0085446D">
        <w:rPr>
          <w:rFonts w:ascii="Arial" w:hAnsi="Arial" w:cs="Arial"/>
          <w:sz w:val="24"/>
          <w:szCs w:val="24"/>
        </w:rPr>
        <w:t>en la lista autorizada del Pleno</w:t>
      </w:r>
      <w:r w:rsidR="00D82188" w:rsidRPr="0085446D">
        <w:rPr>
          <w:rFonts w:ascii="Arial" w:hAnsi="Arial" w:cs="Arial"/>
          <w:sz w:val="24"/>
          <w:szCs w:val="24"/>
        </w:rPr>
        <w:t>, visible en los estrados y en la página electrónica de este órgano jurisdiccional</w:t>
      </w:r>
      <w:r w:rsidR="005179BC" w:rsidRPr="0085446D">
        <w:rPr>
          <w:rFonts w:ascii="Arial" w:hAnsi="Arial" w:cs="Arial"/>
          <w:sz w:val="24"/>
          <w:szCs w:val="24"/>
        </w:rPr>
        <w:t>.</w:t>
      </w:r>
      <w:r w:rsidRPr="0085446D">
        <w:rPr>
          <w:rFonts w:ascii="Arial" w:hAnsi="Arial" w:cs="Arial"/>
          <w:sz w:val="24"/>
          <w:szCs w:val="24"/>
        </w:rPr>
        <w:t xml:space="preserve"> </w:t>
      </w:r>
    </w:p>
    <w:p w14:paraId="0DFF9E93" w14:textId="77777777" w:rsidR="000B4FFA" w:rsidRPr="0085446D" w:rsidRDefault="000B4FFA" w:rsidP="00F57C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8BB3C6" w14:textId="6264CDE4" w:rsidR="00FE0920" w:rsidRPr="0085446D" w:rsidRDefault="00FE0920" w:rsidP="00465C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46D">
        <w:rPr>
          <w:rFonts w:ascii="Arial" w:eastAsia="Times New Roman" w:hAnsi="Arial" w:cs="Arial"/>
          <w:sz w:val="24"/>
          <w:szCs w:val="24"/>
        </w:rPr>
        <w:t xml:space="preserve">Así lo acordó, </w:t>
      </w:r>
      <w:r w:rsidRPr="0085446D">
        <w:rPr>
          <w:rFonts w:ascii="Arial" w:eastAsia="Times New Roman" w:hAnsi="Arial" w:cs="Arial"/>
          <w:b/>
          <w:bCs/>
          <w:sz w:val="24"/>
          <w:szCs w:val="24"/>
        </w:rPr>
        <w:t>por unanimidad</w:t>
      </w:r>
      <w:r w:rsidRPr="0085446D">
        <w:rPr>
          <w:rFonts w:ascii="Arial" w:eastAsia="Times New Roman" w:hAnsi="Arial" w:cs="Arial"/>
          <w:sz w:val="24"/>
          <w:szCs w:val="24"/>
        </w:rPr>
        <w:t>, el Pleno del Tribunal Estatal de Justicia Administrativa</w:t>
      </w:r>
      <w:r w:rsidR="00465C33">
        <w:rPr>
          <w:rFonts w:ascii="Arial" w:eastAsia="Times New Roman" w:hAnsi="Arial" w:cs="Arial"/>
          <w:sz w:val="24"/>
          <w:szCs w:val="24"/>
        </w:rPr>
        <w:t xml:space="preserve"> en sesión de veintitrés de enero de dos mil veinticinco; </w:t>
      </w:r>
      <w:r w:rsidR="00465C33">
        <w:rPr>
          <w:rFonts w:ascii="Arial" w:eastAsia="Arial" w:hAnsi="Arial" w:cs="Arial"/>
          <w:sz w:val="24"/>
          <w:szCs w:val="24"/>
        </w:rPr>
        <w:t>por lo que f</w:t>
      </w:r>
      <w:r w:rsidRPr="0085446D">
        <w:rPr>
          <w:rFonts w:ascii="Arial" w:eastAsia="Arial" w:hAnsi="Arial" w:cs="Arial"/>
          <w:sz w:val="24"/>
          <w:szCs w:val="24"/>
        </w:rPr>
        <w:t>irman</w:t>
      </w:r>
      <w:r w:rsidRPr="0085446D">
        <w:rPr>
          <w:rFonts w:ascii="Arial" w:hAnsi="Arial" w:cs="Arial"/>
          <w:sz w:val="24"/>
          <w:szCs w:val="24"/>
        </w:rPr>
        <w:t xml:space="preserve"> las personas titulares de las Magistraturas</w:t>
      </w:r>
      <w:r w:rsidRPr="0085446D">
        <w:rPr>
          <w:rFonts w:ascii="Arial" w:hAnsi="Arial" w:cs="Arial"/>
          <w:b/>
          <w:bCs/>
          <w:sz w:val="24"/>
          <w:szCs w:val="24"/>
        </w:rPr>
        <w:t xml:space="preserve"> Gregorio Daniel Morales Luévano,</w:t>
      </w:r>
      <w:r w:rsidRPr="0085446D">
        <w:rPr>
          <w:rFonts w:ascii="Arial" w:hAnsi="Arial" w:cs="Arial"/>
          <w:sz w:val="24"/>
          <w:szCs w:val="24"/>
        </w:rPr>
        <w:t xml:space="preserve"> Magistrado de la Segunda Sala Unitaria Administrativa;</w:t>
      </w:r>
      <w:r w:rsidRPr="0085446D">
        <w:rPr>
          <w:rFonts w:ascii="Arial" w:hAnsi="Arial" w:cs="Arial"/>
          <w:b/>
          <w:bCs/>
          <w:sz w:val="24"/>
          <w:szCs w:val="24"/>
        </w:rPr>
        <w:t xml:space="preserve"> Luis Eduardo Naranjo Espinoza, </w:t>
      </w:r>
      <w:r w:rsidRPr="0085446D">
        <w:rPr>
          <w:rFonts w:ascii="Arial" w:hAnsi="Arial" w:cs="Arial"/>
          <w:sz w:val="24"/>
          <w:szCs w:val="24"/>
        </w:rPr>
        <w:t xml:space="preserve">Magistrado de la Cuarta Sala Unitaria Especializada en Materia de Responsabilidades Administrativas; </w:t>
      </w:r>
      <w:r w:rsidRPr="0085446D">
        <w:rPr>
          <w:rFonts w:ascii="Arial" w:hAnsi="Arial" w:cs="Arial"/>
          <w:b/>
          <w:bCs/>
          <w:sz w:val="24"/>
          <w:szCs w:val="24"/>
        </w:rPr>
        <w:t xml:space="preserve">Priscila Soto Jiménez, </w:t>
      </w:r>
      <w:r w:rsidRPr="0085446D">
        <w:rPr>
          <w:rFonts w:ascii="Arial" w:hAnsi="Arial" w:cs="Arial"/>
          <w:sz w:val="24"/>
          <w:szCs w:val="24"/>
        </w:rPr>
        <w:t xml:space="preserve">Magistrada de la Quinta Sala Unitaria Especializada en Materia de Responsabilidades Administrativas </w:t>
      </w:r>
      <w:r w:rsidRPr="0085446D">
        <w:rPr>
          <w:rFonts w:ascii="Arial" w:hAnsi="Arial" w:cs="Arial"/>
          <w:b/>
          <w:bCs/>
          <w:sz w:val="24"/>
          <w:szCs w:val="24"/>
        </w:rPr>
        <w:t xml:space="preserve">y Alejandro Tavares Calderón, </w:t>
      </w:r>
      <w:r w:rsidRPr="0085446D">
        <w:rPr>
          <w:rFonts w:ascii="Arial" w:hAnsi="Arial" w:cs="Arial"/>
          <w:sz w:val="24"/>
          <w:szCs w:val="24"/>
        </w:rPr>
        <w:t xml:space="preserve">Magistrado de la Tercera Sala Unitaria Administrativa y Presidente, ante </w:t>
      </w:r>
      <w:r w:rsidRPr="0085446D">
        <w:rPr>
          <w:rFonts w:ascii="Arial" w:hAnsi="Arial" w:cs="Arial"/>
          <w:b/>
          <w:bCs/>
          <w:sz w:val="24"/>
          <w:szCs w:val="24"/>
        </w:rPr>
        <w:t>Saúl Eduardo Rodríguez Camacho</w:t>
      </w:r>
      <w:r w:rsidRPr="0085446D">
        <w:rPr>
          <w:rFonts w:ascii="Arial" w:hAnsi="Arial" w:cs="Arial"/>
          <w:sz w:val="24"/>
          <w:szCs w:val="24"/>
        </w:rPr>
        <w:t>, Secretario General, quien autoriza y da fe.</w:t>
      </w:r>
    </w:p>
    <w:p w14:paraId="0A38043E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2DCDD" w14:textId="77777777" w:rsidR="00D82188" w:rsidRPr="0085446D" w:rsidRDefault="00D82188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39411" w14:textId="77777777" w:rsidR="00292768" w:rsidRPr="0085446D" w:rsidRDefault="00292768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7C1B3" w14:textId="77777777" w:rsidR="00292768" w:rsidRPr="0085446D" w:rsidRDefault="00292768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7A65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EF2D31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FE0920" w:rsidRPr="0085446D" w14:paraId="1E413B8C" w14:textId="77777777" w:rsidTr="001F20DD">
        <w:tc>
          <w:tcPr>
            <w:tcW w:w="4678" w:type="dxa"/>
          </w:tcPr>
          <w:p w14:paraId="59A562A0" w14:textId="7F38547E" w:rsidR="00FE0920" w:rsidRPr="0085446D" w:rsidRDefault="000B4FFA" w:rsidP="001F2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46D">
              <w:rPr>
                <w:rFonts w:ascii="Arial" w:hAnsi="Arial" w:cs="Arial"/>
                <w:b/>
                <w:bCs/>
                <w:sz w:val="24"/>
                <w:szCs w:val="24"/>
              </w:rPr>
              <w:t>Gregorio Daniel Morales Luévano</w:t>
            </w:r>
          </w:p>
          <w:p w14:paraId="38C58C50" w14:textId="1FF7A001" w:rsidR="00FE0920" w:rsidRPr="0085446D" w:rsidRDefault="000B4FFA" w:rsidP="001F20DD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46D">
              <w:rPr>
                <w:rFonts w:ascii="Arial" w:eastAsia="Arial" w:hAnsi="Arial" w:cs="Arial"/>
                <w:sz w:val="24"/>
                <w:szCs w:val="24"/>
              </w:rPr>
              <w:t>Magistrado</w:t>
            </w:r>
          </w:p>
        </w:tc>
        <w:tc>
          <w:tcPr>
            <w:tcW w:w="4536" w:type="dxa"/>
          </w:tcPr>
          <w:p w14:paraId="0DA49A07" w14:textId="2F0E7364" w:rsidR="00FE0920" w:rsidRPr="0085446D" w:rsidRDefault="000B4FFA" w:rsidP="001F2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46D">
              <w:rPr>
                <w:rFonts w:ascii="Arial" w:hAnsi="Arial" w:cs="Arial"/>
                <w:b/>
                <w:bCs/>
                <w:sz w:val="24"/>
                <w:szCs w:val="24"/>
              </w:rPr>
              <w:t>Luis Eduardo Naranjo Espinoza</w:t>
            </w:r>
          </w:p>
          <w:p w14:paraId="7EB5C486" w14:textId="23D6850B" w:rsidR="00FE0920" w:rsidRPr="0085446D" w:rsidRDefault="000B4FFA" w:rsidP="001F2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46D">
              <w:rPr>
                <w:rFonts w:ascii="Arial" w:hAnsi="Arial" w:cs="Arial"/>
                <w:sz w:val="24"/>
                <w:szCs w:val="24"/>
              </w:rPr>
              <w:t>Magistrado</w:t>
            </w:r>
          </w:p>
        </w:tc>
      </w:tr>
    </w:tbl>
    <w:p w14:paraId="47962EDE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E0DDD0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4B840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7137B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22F78" w14:textId="77777777" w:rsidR="00FE0920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3CD390" w14:textId="77777777" w:rsidR="00465C33" w:rsidRPr="0085446D" w:rsidRDefault="00465C33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3D433" w14:textId="77777777" w:rsidR="00FE0920" w:rsidRPr="0085446D" w:rsidRDefault="00FE0920" w:rsidP="00FE0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FE0920" w:rsidRPr="0085446D" w14:paraId="228C60CA" w14:textId="77777777" w:rsidTr="001F20DD">
        <w:tc>
          <w:tcPr>
            <w:tcW w:w="4678" w:type="dxa"/>
          </w:tcPr>
          <w:p w14:paraId="73F09EE9" w14:textId="7AC79F73" w:rsidR="00FE0920" w:rsidRPr="0085446D" w:rsidRDefault="000B4FFA" w:rsidP="001F2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46D">
              <w:rPr>
                <w:rFonts w:ascii="Arial" w:hAnsi="Arial" w:cs="Arial"/>
                <w:b/>
                <w:bCs/>
                <w:sz w:val="24"/>
                <w:szCs w:val="24"/>
              </w:rPr>
              <w:t>Priscila Soto Jiménez</w:t>
            </w:r>
          </w:p>
          <w:p w14:paraId="710D508B" w14:textId="2B6C5D55" w:rsidR="00FE0920" w:rsidRPr="0085446D" w:rsidRDefault="000B4FFA" w:rsidP="001F2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46D">
              <w:rPr>
                <w:rFonts w:ascii="Arial" w:hAnsi="Arial" w:cs="Arial"/>
                <w:sz w:val="24"/>
                <w:szCs w:val="24"/>
              </w:rPr>
              <w:t>Magistrada</w:t>
            </w:r>
          </w:p>
        </w:tc>
        <w:tc>
          <w:tcPr>
            <w:tcW w:w="4536" w:type="dxa"/>
          </w:tcPr>
          <w:p w14:paraId="26D7E719" w14:textId="100C0322" w:rsidR="00FE0920" w:rsidRPr="0085446D" w:rsidRDefault="000B4FFA" w:rsidP="001F2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46D">
              <w:rPr>
                <w:rFonts w:ascii="Arial" w:hAnsi="Arial" w:cs="Arial"/>
                <w:b/>
                <w:bCs/>
                <w:sz w:val="24"/>
                <w:szCs w:val="24"/>
              </w:rPr>
              <w:t>Alejandro Tavares Calderón</w:t>
            </w:r>
          </w:p>
          <w:p w14:paraId="43C974A3" w14:textId="389048E2" w:rsidR="00FE0920" w:rsidRPr="0085446D" w:rsidRDefault="000B4FFA" w:rsidP="001F2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46D">
              <w:rPr>
                <w:rFonts w:ascii="Arial" w:hAnsi="Arial" w:cs="Arial"/>
                <w:sz w:val="24"/>
                <w:szCs w:val="24"/>
              </w:rPr>
              <w:t>Magistrado</w:t>
            </w:r>
          </w:p>
        </w:tc>
      </w:tr>
    </w:tbl>
    <w:p w14:paraId="7E69FB79" w14:textId="77777777" w:rsidR="00FE0920" w:rsidRPr="0085446D" w:rsidRDefault="00FE0920" w:rsidP="00FE0920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14:paraId="42E145D8" w14:textId="77777777" w:rsidR="00FE0920" w:rsidRPr="0085446D" w:rsidRDefault="00FE0920" w:rsidP="00FE0920">
      <w:pPr>
        <w:tabs>
          <w:tab w:val="left" w:pos="495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14:paraId="63C205EF" w14:textId="0F24C46A" w:rsidR="00465C33" w:rsidRPr="007C5F45" w:rsidRDefault="00465C33" w:rsidP="00465C33">
      <w:pPr>
        <w:pStyle w:val="Textonotapie"/>
        <w:jc w:val="both"/>
        <w:rPr>
          <w:rFonts w:ascii="Arial" w:hAnsi="Arial" w:cs="Arial"/>
        </w:rPr>
      </w:pPr>
      <w:r w:rsidRPr="007C5F45">
        <w:rPr>
          <w:rFonts w:ascii="Arial" w:hAnsi="Arial" w:cs="Arial"/>
        </w:rPr>
        <w:t>Esta hoja de firmas corresponde al acuerdo plenario identificado con la clave ACUERDO PLENO 0</w:t>
      </w:r>
      <w:r>
        <w:rPr>
          <w:rFonts w:ascii="Arial" w:hAnsi="Arial" w:cs="Arial"/>
        </w:rPr>
        <w:t>03</w:t>
      </w:r>
      <w:r w:rsidRPr="007C5F45">
        <w:rPr>
          <w:rFonts w:ascii="Arial" w:hAnsi="Arial" w:cs="Arial"/>
        </w:rPr>
        <w:t xml:space="preserve">/2025, mediante el cual el cual se determina el orden de circulación de documentación para firma.  </w:t>
      </w:r>
    </w:p>
    <w:p w14:paraId="128DCC28" w14:textId="256A97FD" w:rsidR="000B4FFA" w:rsidRPr="0085446D" w:rsidRDefault="000B4FFA" w:rsidP="00FE0920">
      <w:pPr>
        <w:spacing w:after="0" w:line="240" w:lineRule="auto"/>
        <w:rPr>
          <w:rFonts w:ascii="Arial" w:eastAsia="Tahoma" w:hAnsi="Arial" w:cs="Arial"/>
          <w:b/>
          <w:bCs/>
          <w:sz w:val="24"/>
          <w:szCs w:val="24"/>
        </w:rPr>
      </w:pPr>
      <w:r w:rsidRPr="0085446D">
        <w:rPr>
          <w:rFonts w:ascii="Arial" w:eastAsia="Tahoma" w:hAnsi="Arial" w:cs="Arial"/>
          <w:b/>
          <w:bCs/>
          <w:sz w:val="24"/>
          <w:szCs w:val="24"/>
        </w:rPr>
        <w:lastRenderedPageBreak/>
        <w:t xml:space="preserve">     </w:t>
      </w:r>
    </w:p>
    <w:p w14:paraId="088A45CB" w14:textId="77777777" w:rsidR="00D82188" w:rsidRPr="0085446D" w:rsidRDefault="00D82188" w:rsidP="00FE0920">
      <w:pPr>
        <w:spacing w:after="0" w:line="240" w:lineRule="auto"/>
        <w:rPr>
          <w:rFonts w:ascii="Arial" w:eastAsia="Tahoma" w:hAnsi="Arial" w:cs="Arial"/>
          <w:b/>
          <w:bCs/>
          <w:sz w:val="24"/>
          <w:szCs w:val="24"/>
        </w:rPr>
      </w:pPr>
    </w:p>
    <w:p w14:paraId="048E2A14" w14:textId="77777777" w:rsidR="00FE0920" w:rsidRPr="0085446D" w:rsidRDefault="00FE0920" w:rsidP="0085446D">
      <w:pPr>
        <w:spacing w:after="0" w:line="240" w:lineRule="auto"/>
        <w:jc w:val="both"/>
        <w:rPr>
          <w:rFonts w:ascii="Arial" w:eastAsia="Tahoma" w:hAnsi="Arial" w:cs="Arial"/>
          <w:b/>
          <w:bCs/>
          <w:sz w:val="24"/>
          <w:szCs w:val="24"/>
        </w:rPr>
      </w:pPr>
    </w:p>
    <w:p w14:paraId="5CF0FB99" w14:textId="77777777" w:rsidR="00FE0920" w:rsidRDefault="00FE0920" w:rsidP="00FE0920">
      <w:pPr>
        <w:spacing w:after="0" w:line="240" w:lineRule="auto"/>
        <w:rPr>
          <w:rFonts w:ascii="Arial" w:eastAsia="Tahoma" w:hAnsi="Arial" w:cs="Arial"/>
          <w:b/>
          <w:bCs/>
          <w:sz w:val="24"/>
          <w:szCs w:val="24"/>
        </w:rPr>
      </w:pPr>
    </w:p>
    <w:p w14:paraId="67E419CD" w14:textId="77777777" w:rsidR="0085446D" w:rsidRDefault="0085446D" w:rsidP="00FE0920">
      <w:pPr>
        <w:spacing w:after="0" w:line="240" w:lineRule="auto"/>
        <w:rPr>
          <w:rFonts w:ascii="Arial" w:eastAsia="Tahoma" w:hAnsi="Arial" w:cs="Arial"/>
          <w:b/>
          <w:bCs/>
          <w:sz w:val="24"/>
          <w:szCs w:val="24"/>
        </w:rPr>
      </w:pPr>
    </w:p>
    <w:p w14:paraId="170D75B6" w14:textId="77777777" w:rsidR="0085446D" w:rsidRPr="0085446D" w:rsidRDefault="0085446D" w:rsidP="00FE0920">
      <w:pPr>
        <w:spacing w:after="0" w:line="240" w:lineRule="auto"/>
        <w:rPr>
          <w:rFonts w:ascii="Arial" w:eastAsia="Tahoma" w:hAnsi="Arial" w:cs="Arial"/>
          <w:b/>
          <w:bCs/>
          <w:sz w:val="24"/>
          <w:szCs w:val="24"/>
        </w:rPr>
      </w:pPr>
    </w:p>
    <w:p w14:paraId="23F0F2DD" w14:textId="37E0FC4E" w:rsidR="00FE0920" w:rsidRPr="0085446D" w:rsidRDefault="000B4FFA" w:rsidP="00FE0920">
      <w:pPr>
        <w:spacing w:after="0" w:line="240" w:lineRule="auto"/>
        <w:ind w:left="708"/>
        <w:jc w:val="center"/>
        <w:rPr>
          <w:rFonts w:ascii="Arial" w:eastAsia="Tahoma" w:hAnsi="Arial" w:cs="Arial"/>
          <w:b/>
          <w:bCs/>
          <w:sz w:val="24"/>
          <w:szCs w:val="24"/>
        </w:rPr>
      </w:pPr>
      <w:r w:rsidRPr="0085446D">
        <w:rPr>
          <w:rFonts w:ascii="Arial" w:eastAsia="Tahoma" w:hAnsi="Arial" w:cs="Arial"/>
          <w:b/>
          <w:bCs/>
          <w:sz w:val="24"/>
          <w:szCs w:val="24"/>
        </w:rPr>
        <w:t>Saúl Eduardo Rodríguez Camacho</w:t>
      </w:r>
    </w:p>
    <w:p w14:paraId="6DA1D502" w14:textId="34F17F04" w:rsidR="00FE0920" w:rsidRPr="0085446D" w:rsidRDefault="000B4FFA" w:rsidP="00FE0920">
      <w:pPr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  <w:r w:rsidRPr="0085446D">
        <w:rPr>
          <w:rFonts w:ascii="Arial" w:eastAsia="Tahoma" w:hAnsi="Arial" w:cs="Arial"/>
          <w:sz w:val="24"/>
          <w:szCs w:val="24"/>
        </w:rPr>
        <w:t xml:space="preserve">       Secretario General</w:t>
      </w:r>
      <w:r w:rsidRPr="0085446D">
        <w:rPr>
          <w:rStyle w:val="Refdenotaalpie"/>
          <w:rFonts w:ascii="Arial" w:eastAsia="Tahoma" w:hAnsi="Arial" w:cs="Arial"/>
          <w:sz w:val="24"/>
          <w:szCs w:val="24"/>
        </w:rPr>
        <w:footnoteReference w:id="2"/>
      </w:r>
    </w:p>
    <w:p w14:paraId="7475ADED" w14:textId="77777777" w:rsidR="00FE0920" w:rsidRPr="0085446D" w:rsidRDefault="00FE0920" w:rsidP="00FE0920">
      <w:pPr>
        <w:rPr>
          <w:rFonts w:ascii="Arial" w:eastAsia="Tahoma" w:hAnsi="Arial" w:cs="Arial"/>
          <w:i/>
          <w:iCs/>
          <w:sz w:val="24"/>
          <w:szCs w:val="24"/>
        </w:rPr>
      </w:pPr>
    </w:p>
    <w:p w14:paraId="1237B2B1" w14:textId="77777777" w:rsidR="00FE0920" w:rsidRPr="0085446D" w:rsidRDefault="00FE0920" w:rsidP="00FE0920">
      <w:p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85446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MJT</w:t>
      </w:r>
    </w:p>
    <w:p w14:paraId="7901401C" w14:textId="77777777" w:rsidR="000D3BBB" w:rsidRPr="0085446D" w:rsidRDefault="000D3BBB" w:rsidP="00FE092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308E5D7" w14:textId="77777777" w:rsidR="0085446D" w:rsidRPr="00762EAA" w:rsidRDefault="0085446D" w:rsidP="0085446D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  <w:lang w:val="es-ES"/>
        </w:rPr>
      </w:pPr>
      <w:r w:rsidRPr="00762EAA">
        <w:rPr>
          <w:rFonts w:ascii="Arial" w:eastAsia="Tahoma" w:hAnsi="Arial" w:cs="Arial"/>
          <w:b/>
          <w:bCs/>
          <w:sz w:val="24"/>
          <w:szCs w:val="24"/>
          <w:lang w:val="es-ES"/>
        </w:rPr>
        <w:t>CONSTANCIA.</w:t>
      </w:r>
      <w:r w:rsidRPr="00762EAA">
        <w:rPr>
          <w:rFonts w:ascii="Arial" w:eastAsia="Tahoma" w:hAnsi="Arial" w:cs="Arial"/>
          <w:sz w:val="24"/>
          <w:szCs w:val="24"/>
          <w:lang w:val="es-ES"/>
        </w:rPr>
        <w:t xml:space="preserve"> Con fundamento en el artículo 13 bis B, fracciones I, III, y XI de la Ley Orgánica de este Tribunal Estatal. DOY FE, que el _______ de _______________ </w:t>
      </w:r>
      <w:proofErr w:type="spellStart"/>
      <w:r w:rsidRPr="00762EAA">
        <w:rPr>
          <w:rFonts w:ascii="Arial" w:eastAsia="Tahoma" w:hAnsi="Arial" w:cs="Arial"/>
          <w:sz w:val="24"/>
          <w:szCs w:val="24"/>
          <w:lang w:val="es-ES"/>
        </w:rPr>
        <w:t>de</w:t>
      </w:r>
      <w:proofErr w:type="spellEnd"/>
      <w:r w:rsidRPr="00762EAA">
        <w:rPr>
          <w:rFonts w:ascii="Arial" w:eastAsia="Tahoma" w:hAnsi="Arial" w:cs="Arial"/>
          <w:sz w:val="24"/>
          <w:szCs w:val="24"/>
          <w:lang w:val="es-ES"/>
        </w:rPr>
        <w:t xml:space="preserve"> dos mil veinticinco, se fijó y publicó en los estrados de este Tribunal Estatal de Justicia Administrativa. Saúl Eduardo Rodríguez Camacho, secretario general.</w:t>
      </w:r>
    </w:p>
    <w:p w14:paraId="09FCB476" w14:textId="7A698D2C" w:rsidR="00FE0920" w:rsidRPr="0085446D" w:rsidRDefault="00FE0920" w:rsidP="00292768">
      <w:pPr>
        <w:jc w:val="both"/>
        <w:rPr>
          <w:rFonts w:ascii="Arial" w:hAnsi="Arial" w:cs="Arial"/>
          <w:bCs/>
          <w:snapToGrid w:val="0"/>
          <w:sz w:val="24"/>
          <w:szCs w:val="24"/>
        </w:rPr>
      </w:pPr>
    </w:p>
    <w:sectPr w:rsidR="00FE0920" w:rsidRPr="0085446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C0E7" w14:textId="77777777" w:rsidR="00650FB7" w:rsidRDefault="00650FB7" w:rsidP="004C7556">
      <w:pPr>
        <w:spacing w:after="0" w:line="240" w:lineRule="auto"/>
      </w:pPr>
      <w:r>
        <w:separator/>
      </w:r>
    </w:p>
  </w:endnote>
  <w:endnote w:type="continuationSeparator" w:id="0">
    <w:p w14:paraId="191A8308" w14:textId="77777777" w:rsidR="00650FB7" w:rsidRDefault="00650FB7" w:rsidP="004C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0583631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5BF7F9" w14:textId="77777777" w:rsidR="009911EE" w:rsidRPr="00E27C53" w:rsidRDefault="009911EE" w:rsidP="005A694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44D557" w14:textId="4CB53B54" w:rsidR="00414FA9" w:rsidRPr="00E27C53" w:rsidRDefault="005A694F" w:rsidP="005A694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C53">
              <w:rPr>
                <w:rFonts w:ascii="Arial" w:hAnsi="Arial" w:cs="Arial"/>
                <w:b/>
                <w:sz w:val="20"/>
                <w:szCs w:val="20"/>
              </w:rPr>
              <w:t>ACUERDO PLENO</w:t>
            </w:r>
            <w:r w:rsidR="00D82188">
              <w:rPr>
                <w:rFonts w:ascii="Arial" w:hAnsi="Arial" w:cs="Arial"/>
                <w:b/>
                <w:sz w:val="20"/>
                <w:szCs w:val="20"/>
              </w:rPr>
              <w:t xml:space="preserve"> 00</w:t>
            </w:r>
            <w:r w:rsidR="008544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27C53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F64B52" w:rsidRPr="00E27C5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8218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84657" w:rsidRPr="00E27C5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E27C5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414FA9" w:rsidRPr="00E27C53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B68A2" w:rsidRPr="00E27C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14FA9" w:rsidRPr="00E27C53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B68A2" w:rsidRPr="00E27C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414FA9" w:rsidRPr="00E27C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6C5C" w14:textId="77777777" w:rsidR="00650FB7" w:rsidRDefault="00650FB7" w:rsidP="004C7556">
      <w:pPr>
        <w:spacing w:after="0" w:line="240" w:lineRule="auto"/>
      </w:pPr>
      <w:r>
        <w:separator/>
      </w:r>
    </w:p>
  </w:footnote>
  <w:footnote w:type="continuationSeparator" w:id="0">
    <w:p w14:paraId="5DAD2895" w14:textId="77777777" w:rsidR="00650FB7" w:rsidRDefault="00650FB7" w:rsidP="004C7556">
      <w:pPr>
        <w:spacing w:after="0" w:line="240" w:lineRule="auto"/>
      </w:pPr>
      <w:r>
        <w:continuationSeparator/>
      </w:r>
    </w:p>
  </w:footnote>
  <w:footnote w:id="1">
    <w:p w14:paraId="33BDBCB6" w14:textId="4B057114" w:rsidR="007C5F45" w:rsidRDefault="007C5F45" w:rsidP="00292768">
      <w:pPr>
        <w:pStyle w:val="Textonotapie"/>
        <w:jc w:val="both"/>
        <w:rPr>
          <w:rFonts w:ascii="Arial" w:hAnsi="Arial" w:cs="Arial"/>
        </w:rPr>
      </w:pPr>
      <w:r w:rsidRPr="007C5F45">
        <w:rPr>
          <w:rStyle w:val="Refdenotaalpie"/>
          <w:rFonts w:ascii="Arial" w:hAnsi="Arial" w:cs="Arial"/>
        </w:rPr>
        <w:footnoteRef/>
      </w:r>
      <w:r w:rsidRPr="007C5F45">
        <w:rPr>
          <w:rFonts w:ascii="Arial" w:hAnsi="Arial" w:cs="Arial"/>
        </w:rPr>
        <w:t xml:space="preserve"> Al respecto, véanse los criterios siguientes:</w:t>
      </w:r>
    </w:p>
    <w:p w14:paraId="73640733" w14:textId="77777777" w:rsidR="00292768" w:rsidRDefault="00292768" w:rsidP="00292768">
      <w:pPr>
        <w:pStyle w:val="Textonotapie"/>
        <w:jc w:val="both"/>
        <w:rPr>
          <w:rFonts w:ascii="Arial" w:hAnsi="Arial" w:cs="Arial"/>
        </w:rPr>
      </w:pPr>
    </w:p>
    <w:p w14:paraId="1020FCB7" w14:textId="22E693FA" w:rsidR="007C5F45" w:rsidRDefault="00292768" w:rsidP="00292768">
      <w:pPr>
        <w:pStyle w:val="Textonotapi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Jurisprudencia </w:t>
      </w:r>
      <w:r w:rsidRPr="00292768">
        <w:rPr>
          <w:rFonts w:ascii="Arial" w:hAnsi="Arial" w:cs="Arial"/>
        </w:rPr>
        <w:t xml:space="preserve">2a./J. 192/2007, de rubro: </w:t>
      </w:r>
      <w:r w:rsidRPr="00292768">
        <w:rPr>
          <w:rFonts w:ascii="Arial" w:hAnsi="Arial" w:cs="Arial"/>
          <w:b/>
          <w:bCs/>
          <w:i/>
          <w:iCs/>
        </w:rPr>
        <w:t>“ACCESO A LA IMPARTICIÓN DE JUSTICIA. EL ARTÍCULO 17 DE LA CONSTITUCIÓN POLÍTICA DE LOS ESTADOS UNIDOS MEXICANOS ESTABLECE DIVERSOS PRINCIPIOS QUE INTEGRAN LA GARANTÍA INDIVIDUAL RELATIVA, A CUYA OBSERVANCIA ESTÁN OBLIGADAS LAS AUTORIDADES QUE REALIZAN ACTOS MATERIALMENTE JURISDICCIONALES.”</w:t>
      </w:r>
      <w:r w:rsidRPr="00292768">
        <w:rPr>
          <w:rFonts w:ascii="Arial" w:hAnsi="Arial" w:cs="Arial"/>
        </w:rPr>
        <w:t>, consultable en el Semanario Judicial de la Federación con el registro 171257.</w:t>
      </w:r>
    </w:p>
    <w:p w14:paraId="24D22535" w14:textId="77777777" w:rsidR="00292768" w:rsidRDefault="00292768" w:rsidP="00292768">
      <w:pPr>
        <w:pStyle w:val="Textonotapie"/>
        <w:jc w:val="both"/>
        <w:rPr>
          <w:rFonts w:ascii="Arial" w:hAnsi="Arial" w:cs="Arial"/>
        </w:rPr>
      </w:pPr>
    </w:p>
    <w:p w14:paraId="2D757FE8" w14:textId="20A8695C" w:rsidR="00292768" w:rsidRDefault="00292768" w:rsidP="00292768">
      <w:pPr>
        <w:pStyle w:val="Textonotapie"/>
        <w:jc w:val="both"/>
        <w:rPr>
          <w:rFonts w:ascii="Arial" w:hAnsi="Arial" w:cs="Arial"/>
        </w:rPr>
      </w:pPr>
      <w:r w:rsidRPr="00292768">
        <w:rPr>
          <w:rFonts w:ascii="Arial" w:hAnsi="Arial" w:cs="Arial"/>
        </w:rPr>
        <w:t xml:space="preserve">Jurisprudencia 1a./J. 42/2007, de rubro: </w:t>
      </w:r>
      <w:r w:rsidRPr="00292768">
        <w:rPr>
          <w:rFonts w:ascii="Arial" w:hAnsi="Arial" w:cs="Arial"/>
          <w:b/>
          <w:bCs/>
          <w:i/>
          <w:iCs/>
        </w:rPr>
        <w:t>“GARANTÍA A LA TUTELA JURISDICCIONAL PREVISTA EN EL ARTÍCULO 17 DE LA CONSTITUCIÓN POLÍTICA DE LOS ESTADOS UNIDOS MEXICANOS. SUS ALCANCES.”</w:t>
      </w:r>
      <w:r w:rsidRPr="00292768">
        <w:rPr>
          <w:rFonts w:ascii="Arial" w:hAnsi="Arial" w:cs="Arial"/>
        </w:rPr>
        <w:t>, consultable en el Semanario Judicial de la Federación con el registro 172759.</w:t>
      </w:r>
    </w:p>
    <w:p w14:paraId="2C591A68" w14:textId="77777777" w:rsidR="00292768" w:rsidRDefault="00292768">
      <w:pPr>
        <w:pStyle w:val="Textonotapie"/>
        <w:rPr>
          <w:rFonts w:ascii="Arial" w:hAnsi="Arial" w:cs="Arial"/>
        </w:rPr>
      </w:pPr>
    </w:p>
    <w:p w14:paraId="295D2D80" w14:textId="77777777" w:rsidR="00292768" w:rsidRPr="007C5F45" w:rsidRDefault="00292768">
      <w:pPr>
        <w:pStyle w:val="Textonotapie"/>
        <w:rPr>
          <w:rFonts w:ascii="Arial" w:hAnsi="Arial" w:cs="Arial"/>
        </w:rPr>
      </w:pPr>
    </w:p>
  </w:footnote>
  <w:footnote w:id="2">
    <w:p w14:paraId="2FA287D5" w14:textId="5A6187DC" w:rsidR="000B4FFA" w:rsidRPr="007C5F45" w:rsidRDefault="000B4FFA" w:rsidP="00D82188">
      <w:pPr>
        <w:pStyle w:val="Textonotapie"/>
        <w:jc w:val="both"/>
        <w:rPr>
          <w:rFonts w:ascii="Arial" w:hAnsi="Arial" w:cs="Arial"/>
        </w:rPr>
      </w:pPr>
      <w:r w:rsidRPr="007C5F45">
        <w:rPr>
          <w:rStyle w:val="Refdenotaalpie"/>
          <w:rFonts w:ascii="Arial" w:hAnsi="Arial" w:cs="Arial"/>
        </w:rPr>
        <w:footnoteRef/>
      </w:r>
      <w:r w:rsidRPr="007C5F45">
        <w:rPr>
          <w:rFonts w:ascii="Arial" w:hAnsi="Arial" w:cs="Arial"/>
        </w:rPr>
        <w:t xml:space="preserve"> Esta hoja de firmas corresponde al acuerdo plenario identificado con la clave ACUERDO PLENO</w:t>
      </w:r>
      <w:r w:rsidR="00D82188" w:rsidRPr="007C5F45">
        <w:rPr>
          <w:rFonts w:ascii="Arial" w:hAnsi="Arial" w:cs="Arial"/>
        </w:rPr>
        <w:t xml:space="preserve"> 00</w:t>
      </w:r>
      <w:r w:rsidR="0085446D">
        <w:rPr>
          <w:rFonts w:ascii="Arial" w:hAnsi="Arial" w:cs="Arial"/>
        </w:rPr>
        <w:t>3</w:t>
      </w:r>
      <w:r w:rsidRPr="007C5F45">
        <w:rPr>
          <w:rFonts w:ascii="Arial" w:hAnsi="Arial" w:cs="Arial"/>
        </w:rPr>
        <w:t>/202</w:t>
      </w:r>
      <w:r w:rsidR="00D82188" w:rsidRPr="007C5F45">
        <w:rPr>
          <w:rFonts w:ascii="Arial" w:hAnsi="Arial" w:cs="Arial"/>
        </w:rPr>
        <w:t>5</w:t>
      </w:r>
      <w:r w:rsidRPr="007C5F45">
        <w:rPr>
          <w:rFonts w:ascii="Arial" w:hAnsi="Arial" w:cs="Arial"/>
        </w:rPr>
        <w:t xml:space="preserve">, mediante el cual </w:t>
      </w:r>
      <w:r w:rsidR="00D82188" w:rsidRPr="007C5F45">
        <w:rPr>
          <w:rFonts w:ascii="Arial" w:hAnsi="Arial" w:cs="Arial"/>
        </w:rPr>
        <w:t xml:space="preserve">el cual se </w:t>
      </w:r>
      <w:r w:rsidR="005179BC" w:rsidRPr="007C5F45">
        <w:rPr>
          <w:rFonts w:ascii="Arial" w:hAnsi="Arial" w:cs="Arial"/>
        </w:rPr>
        <w:t xml:space="preserve">determina el orden de circulación de documentación para firma. </w:t>
      </w:r>
      <w:r w:rsidR="000D3BBB" w:rsidRPr="007C5F45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ED9"/>
    <w:multiLevelType w:val="hybridMultilevel"/>
    <w:tmpl w:val="8A0C5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23B"/>
    <w:multiLevelType w:val="hybridMultilevel"/>
    <w:tmpl w:val="36BA0D40"/>
    <w:lvl w:ilvl="0" w:tplc="A3B275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2ED2"/>
    <w:multiLevelType w:val="hybridMultilevel"/>
    <w:tmpl w:val="4EF4791C"/>
    <w:lvl w:ilvl="0" w:tplc="40F426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F539F"/>
    <w:multiLevelType w:val="hybridMultilevel"/>
    <w:tmpl w:val="E3480814"/>
    <w:lvl w:ilvl="0" w:tplc="2CD0967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B53A7"/>
    <w:multiLevelType w:val="hybridMultilevel"/>
    <w:tmpl w:val="92D20A96"/>
    <w:lvl w:ilvl="0" w:tplc="58D2C52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89F"/>
    <w:multiLevelType w:val="multilevel"/>
    <w:tmpl w:val="C39C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65589"/>
    <w:multiLevelType w:val="multilevel"/>
    <w:tmpl w:val="75BA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37517"/>
    <w:multiLevelType w:val="hybridMultilevel"/>
    <w:tmpl w:val="8AB00E9E"/>
    <w:lvl w:ilvl="0" w:tplc="30B6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3A6A9D8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4C71"/>
    <w:multiLevelType w:val="hybridMultilevel"/>
    <w:tmpl w:val="1AD6C8CA"/>
    <w:lvl w:ilvl="0" w:tplc="A5261B6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4880"/>
    <w:multiLevelType w:val="hybridMultilevel"/>
    <w:tmpl w:val="2C88B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80247">
    <w:abstractNumId w:val="2"/>
  </w:num>
  <w:num w:numId="2" w16cid:durableId="825971213">
    <w:abstractNumId w:val="0"/>
  </w:num>
  <w:num w:numId="3" w16cid:durableId="315652321">
    <w:abstractNumId w:val="9"/>
  </w:num>
  <w:num w:numId="4" w16cid:durableId="507253317">
    <w:abstractNumId w:val="7"/>
  </w:num>
  <w:num w:numId="5" w16cid:durableId="1868324286">
    <w:abstractNumId w:val="3"/>
  </w:num>
  <w:num w:numId="6" w16cid:durableId="1246260304">
    <w:abstractNumId w:val="1"/>
  </w:num>
  <w:num w:numId="7" w16cid:durableId="254365075">
    <w:abstractNumId w:val="4"/>
  </w:num>
  <w:num w:numId="8" w16cid:durableId="1383018627">
    <w:abstractNumId w:val="8"/>
  </w:num>
  <w:num w:numId="9" w16cid:durableId="673915114">
    <w:abstractNumId w:val="5"/>
  </w:num>
  <w:num w:numId="10" w16cid:durableId="711420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F2"/>
    <w:rsid w:val="00002625"/>
    <w:rsid w:val="00007C84"/>
    <w:rsid w:val="00010767"/>
    <w:rsid w:val="00010CA0"/>
    <w:rsid w:val="00014468"/>
    <w:rsid w:val="000158FF"/>
    <w:rsid w:val="00034DC3"/>
    <w:rsid w:val="000407CA"/>
    <w:rsid w:val="00041D01"/>
    <w:rsid w:val="000532DD"/>
    <w:rsid w:val="00053E42"/>
    <w:rsid w:val="00055B25"/>
    <w:rsid w:val="00056DB6"/>
    <w:rsid w:val="0006089E"/>
    <w:rsid w:val="00063F27"/>
    <w:rsid w:val="0007223D"/>
    <w:rsid w:val="00073D44"/>
    <w:rsid w:val="00074798"/>
    <w:rsid w:val="00080129"/>
    <w:rsid w:val="00090D35"/>
    <w:rsid w:val="00094A56"/>
    <w:rsid w:val="000A0C1C"/>
    <w:rsid w:val="000A4C21"/>
    <w:rsid w:val="000B4FFA"/>
    <w:rsid w:val="000B5786"/>
    <w:rsid w:val="000C0A30"/>
    <w:rsid w:val="000C140A"/>
    <w:rsid w:val="000C54B7"/>
    <w:rsid w:val="000D3BBB"/>
    <w:rsid w:val="000D780F"/>
    <w:rsid w:val="000E754E"/>
    <w:rsid w:val="000F5DD0"/>
    <w:rsid w:val="00113BA5"/>
    <w:rsid w:val="001153D5"/>
    <w:rsid w:val="00115B14"/>
    <w:rsid w:val="00141593"/>
    <w:rsid w:val="00142D29"/>
    <w:rsid w:val="001515ED"/>
    <w:rsid w:val="00167781"/>
    <w:rsid w:val="00171106"/>
    <w:rsid w:val="00183F04"/>
    <w:rsid w:val="001860A7"/>
    <w:rsid w:val="00192782"/>
    <w:rsid w:val="001A396F"/>
    <w:rsid w:val="001B26F6"/>
    <w:rsid w:val="001B54B5"/>
    <w:rsid w:val="001E2CF8"/>
    <w:rsid w:val="001E6034"/>
    <w:rsid w:val="0020028D"/>
    <w:rsid w:val="00201147"/>
    <w:rsid w:val="00201D9F"/>
    <w:rsid w:val="002112D6"/>
    <w:rsid w:val="00211A9B"/>
    <w:rsid w:val="00222BD2"/>
    <w:rsid w:val="0022459A"/>
    <w:rsid w:val="00224E4D"/>
    <w:rsid w:val="002255D6"/>
    <w:rsid w:val="00226082"/>
    <w:rsid w:val="00227081"/>
    <w:rsid w:val="00236A7A"/>
    <w:rsid w:val="00237126"/>
    <w:rsid w:val="00241219"/>
    <w:rsid w:val="00242019"/>
    <w:rsid w:val="00245BE4"/>
    <w:rsid w:val="0024685F"/>
    <w:rsid w:val="002528E5"/>
    <w:rsid w:val="00256097"/>
    <w:rsid w:val="00256B90"/>
    <w:rsid w:val="00282C6C"/>
    <w:rsid w:val="00292768"/>
    <w:rsid w:val="0029421A"/>
    <w:rsid w:val="00296E4D"/>
    <w:rsid w:val="002A6491"/>
    <w:rsid w:val="002B0E09"/>
    <w:rsid w:val="002B2F08"/>
    <w:rsid w:val="002B4C7F"/>
    <w:rsid w:val="002C5711"/>
    <w:rsid w:val="002C675F"/>
    <w:rsid w:val="002C779E"/>
    <w:rsid w:val="002E0FC6"/>
    <w:rsid w:val="002E1D58"/>
    <w:rsid w:val="002E6C4D"/>
    <w:rsid w:val="002E7900"/>
    <w:rsid w:val="002F1B06"/>
    <w:rsid w:val="002F4EBC"/>
    <w:rsid w:val="00302D97"/>
    <w:rsid w:val="003037DF"/>
    <w:rsid w:val="00314367"/>
    <w:rsid w:val="0032484B"/>
    <w:rsid w:val="003279E9"/>
    <w:rsid w:val="00331DDC"/>
    <w:rsid w:val="00333324"/>
    <w:rsid w:val="003368A2"/>
    <w:rsid w:val="0034203E"/>
    <w:rsid w:val="00342A4D"/>
    <w:rsid w:val="00360E13"/>
    <w:rsid w:val="0037616B"/>
    <w:rsid w:val="003864D7"/>
    <w:rsid w:val="00392B9D"/>
    <w:rsid w:val="003A07CF"/>
    <w:rsid w:val="003A3385"/>
    <w:rsid w:val="003D36F2"/>
    <w:rsid w:val="003E07A4"/>
    <w:rsid w:val="003E2FC1"/>
    <w:rsid w:val="003E719F"/>
    <w:rsid w:val="003F4B40"/>
    <w:rsid w:val="003F58D6"/>
    <w:rsid w:val="00400B47"/>
    <w:rsid w:val="0040417D"/>
    <w:rsid w:val="00414FA9"/>
    <w:rsid w:val="00420AE6"/>
    <w:rsid w:val="00425E65"/>
    <w:rsid w:val="004339BC"/>
    <w:rsid w:val="00433C99"/>
    <w:rsid w:val="004360ED"/>
    <w:rsid w:val="00442F43"/>
    <w:rsid w:val="0045044B"/>
    <w:rsid w:val="00451459"/>
    <w:rsid w:val="00453403"/>
    <w:rsid w:val="004548BE"/>
    <w:rsid w:val="00465C33"/>
    <w:rsid w:val="00466914"/>
    <w:rsid w:val="00474F3A"/>
    <w:rsid w:val="00475051"/>
    <w:rsid w:val="004750DB"/>
    <w:rsid w:val="00475F79"/>
    <w:rsid w:val="0048329D"/>
    <w:rsid w:val="004930B1"/>
    <w:rsid w:val="004C17D2"/>
    <w:rsid w:val="004C7556"/>
    <w:rsid w:val="004D0BBB"/>
    <w:rsid w:val="004D3C00"/>
    <w:rsid w:val="004D6563"/>
    <w:rsid w:val="004E1755"/>
    <w:rsid w:val="004E2CAB"/>
    <w:rsid w:val="004E7016"/>
    <w:rsid w:val="00501F93"/>
    <w:rsid w:val="005142EB"/>
    <w:rsid w:val="005179BC"/>
    <w:rsid w:val="00523065"/>
    <w:rsid w:val="005351A7"/>
    <w:rsid w:val="00537B5A"/>
    <w:rsid w:val="00543AE3"/>
    <w:rsid w:val="0054745D"/>
    <w:rsid w:val="00574AD7"/>
    <w:rsid w:val="0057627F"/>
    <w:rsid w:val="00583AD2"/>
    <w:rsid w:val="00587AFD"/>
    <w:rsid w:val="005A2420"/>
    <w:rsid w:val="005A694F"/>
    <w:rsid w:val="005B0448"/>
    <w:rsid w:val="005B519F"/>
    <w:rsid w:val="005D1EA2"/>
    <w:rsid w:val="005D5830"/>
    <w:rsid w:val="005E1D5E"/>
    <w:rsid w:val="005F1F9F"/>
    <w:rsid w:val="005F4342"/>
    <w:rsid w:val="00602AF6"/>
    <w:rsid w:val="0061346B"/>
    <w:rsid w:val="0062551F"/>
    <w:rsid w:val="00631CF7"/>
    <w:rsid w:val="00650219"/>
    <w:rsid w:val="00650FB7"/>
    <w:rsid w:val="00663647"/>
    <w:rsid w:val="0067012B"/>
    <w:rsid w:val="0067142E"/>
    <w:rsid w:val="006740EF"/>
    <w:rsid w:val="00682EF2"/>
    <w:rsid w:val="006851C9"/>
    <w:rsid w:val="00685B1A"/>
    <w:rsid w:val="00686CEC"/>
    <w:rsid w:val="006917EF"/>
    <w:rsid w:val="006A33B7"/>
    <w:rsid w:val="006B4A33"/>
    <w:rsid w:val="006C4563"/>
    <w:rsid w:val="006D1395"/>
    <w:rsid w:val="006D4AC8"/>
    <w:rsid w:val="006E494D"/>
    <w:rsid w:val="006E50D0"/>
    <w:rsid w:val="006F098A"/>
    <w:rsid w:val="006F4D85"/>
    <w:rsid w:val="006F5ACC"/>
    <w:rsid w:val="0070306C"/>
    <w:rsid w:val="0070730C"/>
    <w:rsid w:val="0071119F"/>
    <w:rsid w:val="0072693B"/>
    <w:rsid w:val="00735E85"/>
    <w:rsid w:val="007406C5"/>
    <w:rsid w:val="00740839"/>
    <w:rsid w:val="007454F2"/>
    <w:rsid w:val="00745602"/>
    <w:rsid w:val="00764525"/>
    <w:rsid w:val="00767901"/>
    <w:rsid w:val="0077263D"/>
    <w:rsid w:val="0077266D"/>
    <w:rsid w:val="00773965"/>
    <w:rsid w:val="00783D42"/>
    <w:rsid w:val="007849E3"/>
    <w:rsid w:val="007A4FE6"/>
    <w:rsid w:val="007A612C"/>
    <w:rsid w:val="007B140A"/>
    <w:rsid w:val="007B1D31"/>
    <w:rsid w:val="007B555D"/>
    <w:rsid w:val="007C42CD"/>
    <w:rsid w:val="007C48AA"/>
    <w:rsid w:val="007C5F45"/>
    <w:rsid w:val="007C6981"/>
    <w:rsid w:val="007D7E09"/>
    <w:rsid w:val="007E3543"/>
    <w:rsid w:val="007E503C"/>
    <w:rsid w:val="007F4240"/>
    <w:rsid w:val="007F4358"/>
    <w:rsid w:val="007F6CFE"/>
    <w:rsid w:val="008032A3"/>
    <w:rsid w:val="0081219D"/>
    <w:rsid w:val="008211DA"/>
    <w:rsid w:val="0082120C"/>
    <w:rsid w:val="00822E55"/>
    <w:rsid w:val="00824449"/>
    <w:rsid w:val="0084583C"/>
    <w:rsid w:val="0085446D"/>
    <w:rsid w:val="00855926"/>
    <w:rsid w:val="00861A49"/>
    <w:rsid w:val="00865316"/>
    <w:rsid w:val="00880A9B"/>
    <w:rsid w:val="00881177"/>
    <w:rsid w:val="008850E8"/>
    <w:rsid w:val="00887D9C"/>
    <w:rsid w:val="00892472"/>
    <w:rsid w:val="00895D5D"/>
    <w:rsid w:val="008A48CB"/>
    <w:rsid w:val="008B0EE0"/>
    <w:rsid w:val="008B14B0"/>
    <w:rsid w:val="008B51DB"/>
    <w:rsid w:val="008B5FD7"/>
    <w:rsid w:val="008C0528"/>
    <w:rsid w:val="008C2DDA"/>
    <w:rsid w:val="008D34CF"/>
    <w:rsid w:val="008D4C0A"/>
    <w:rsid w:val="008D508C"/>
    <w:rsid w:val="008E5CB4"/>
    <w:rsid w:val="008F01CC"/>
    <w:rsid w:val="008F0E35"/>
    <w:rsid w:val="008F4047"/>
    <w:rsid w:val="008F670E"/>
    <w:rsid w:val="00901F2B"/>
    <w:rsid w:val="009069FA"/>
    <w:rsid w:val="00915577"/>
    <w:rsid w:val="0091710E"/>
    <w:rsid w:val="00926509"/>
    <w:rsid w:val="0093384F"/>
    <w:rsid w:val="009350E4"/>
    <w:rsid w:val="00943330"/>
    <w:rsid w:val="0095385F"/>
    <w:rsid w:val="00954C9B"/>
    <w:rsid w:val="009578F0"/>
    <w:rsid w:val="00961935"/>
    <w:rsid w:val="00966D0C"/>
    <w:rsid w:val="009742A8"/>
    <w:rsid w:val="00984F93"/>
    <w:rsid w:val="009911EE"/>
    <w:rsid w:val="00991BEA"/>
    <w:rsid w:val="009970EA"/>
    <w:rsid w:val="009A086A"/>
    <w:rsid w:val="009A4ACF"/>
    <w:rsid w:val="009B5083"/>
    <w:rsid w:val="009C2F90"/>
    <w:rsid w:val="009D235B"/>
    <w:rsid w:val="009E7008"/>
    <w:rsid w:val="009E7332"/>
    <w:rsid w:val="009F07D1"/>
    <w:rsid w:val="009F176E"/>
    <w:rsid w:val="00A03BE0"/>
    <w:rsid w:val="00A0458E"/>
    <w:rsid w:val="00A10929"/>
    <w:rsid w:val="00A13AEC"/>
    <w:rsid w:val="00A14FE2"/>
    <w:rsid w:val="00A26495"/>
    <w:rsid w:val="00A277CE"/>
    <w:rsid w:val="00A30518"/>
    <w:rsid w:val="00A33898"/>
    <w:rsid w:val="00A461EB"/>
    <w:rsid w:val="00A5455F"/>
    <w:rsid w:val="00A66A83"/>
    <w:rsid w:val="00A7540B"/>
    <w:rsid w:val="00A82079"/>
    <w:rsid w:val="00A84657"/>
    <w:rsid w:val="00A85604"/>
    <w:rsid w:val="00A878F4"/>
    <w:rsid w:val="00A950CF"/>
    <w:rsid w:val="00AA1938"/>
    <w:rsid w:val="00AB68B7"/>
    <w:rsid w:val="00AC7A6F"/>
    <w:rsid w:val="00AD71F9"/>
    <w:rsid w:val="00AE398C"/>
    <w:rsid w:val="00AE6E63"/>
    <w:rsid w:val="00AF073F"/>
    <w:rsid w:val="00B2012A"/>
    <w:rsid w:val="00B32D6A"/>
    <w:rsid w:val="00B36D0E"/>
    <w:rsid w:val="00B458D3"/>
    <w:rsid w:val="00B50549"/>
    <w:rsid w:val="00B51A31"/>
    <w:rsid w:val="00B51E26"/>
    <w:rsid w:val="00B533FA"/>
    <w:rsid w:val="00B54F12"/>
    <w:rsid w:val="00B76B59"/>
    <w:rsid w:val="00B91C9C"/>
    <w:rsid w:val="00B92116"/>
    <w:rsid w:val="00B94698"/>
    <w:rsid w:val="00BA3829"/>
    <w:rsid w:val="00BB3B69"/>
    <w:rsid w:val="00BB68A2"/>
    <w:rsid w:val="00BC4A4E"/>
    <w:rsid w:val="00BD04C3"/>
    <w:rsid w:val="00BD08C1"/>
    <w:rsid w:val="00BD69B3"/>
    <w:rsid w:val="00BD6CEE"/>
    <w:rsid w:val="00BE2DEE"/>
    <w:rsid w:val="00BE7A7D"/>
    <w:rsid w:val="00BF3922"/>
    <w:rsid w:val="00BF4675"/>
    <w:rsid w:val="00C17E5E"/>
    <w:rsid w:val="00C307EC"/>
    <w:rsid w:val="00C52CB1"/>
    <w:rsid w:val="00C55880"/>
    <w:rsid w:val="00C61CF1"/>
    <w:rsid w:val="00C66E22"/>
    <w:rsid w:val="00C74AC9"/>
    <w:rsid w:val="00C75CD2"/>
    <w:rsid w:val="00C808B9"/>
    <w:rsid w:val="00C81D8B"/>
    <w:rsid w:val="00C821FE"/>
    <w:rsid w:val="00C8542A"/>
    <w:rsid w:val="00C86CC4"/>
    <w:rsid w:val="00CC232D"/>
    <w:rsid w:val="00CC47DA"/>
    <w:rsid w:val="00CD2404"/>
    <w:rsid w:val="00CE0013"/>
    <w:rsid w:val="00CE0071"/>
    <w:rsid w:val="00CE20F7"/>
    <w:rsid w:val="00CE6256"/>
    <w:rsid w:val="00CE71C4"/>
    <w:rsid w:val="00CE7805"/>
    <w:rsid w:val="00D0245D"/>
    <w:rsid w:val="00D030FA"/>
    <w:rsid w:val="00D03776"/>
    <w:rsid w:val="00D064F9"/>
    <w:rsid w:val="00D10D17"/>
    <w:rsid w:val="00D13E94"/>
    <w:rsid w:val="00D16520"/>
    <w:rsid w:val="00D228C3"/>
    <w:rsid w:val="00D23674"/>
    <w:rsid w:val="00D31375"/>
    <w:rsid w:val="00D41454"/>
    <w:rsid w:val="00D4403A"/>
    <w:rsid w:val="00D50B77"/>
    <w:rsid w:val="00D53E60"/>
    <w:rsid w:val="00D5749E"/>
    <w:rsid w:val="00D6525B"/>
    <w:rsid w:val="00D80C61"/>
    <w:rsid w:val="00D82188"/>
    <w:rsid w:val="00D92CE5"/>
    <w:rsid w:val="00D97F2D"/>
    <w:rsid w:val="00D97F34"/>
    <w:rsid w:val="00DA0DFC"/>
    <w:rsid w:val="00DA2624"/>
    <w:rsid w:val="00DA359A"/>
    <w:rsid w:val="00DA36ED"/>
    <w:rsid w:val="00DB58D9"/>
    <w:rsid w:val="00DC682F"/>
    <w:rsid w:val="00DE2D0B"/>
    <w:rsid w:val="00DE4695"/>
    <w:rsid w:val="00DF481D"/>
    <w:rsid w:val="00E058DE"/>
    <w:rsid w:val="00E06C2F"/>
    <w:rsid w:val="00E27C53"/>
    <w:rsid w:val="00E312AC"/>
    <w:rsid w:val="00E6328A"/>
    <w:rsid w:val="00E632D2"/>
    <w:rsid w:val="00E70203"/>
    <w:rsid w:val="00E77F90"/>
    <w:rsid w:val="00E868A3"/>
    <w:rsid w:val="00EA4CB2"/>
    <w:rsid w:val="00EA6CB8"/>
    <w:rsid w:val="00EB0468"/>
    <w:rsid w:val="00EB45C0"/>
    <w:rsid w:val="00EC351E"/>
    <w:rsid w:val="00ED4625"/>
    <w:rsid w:val="00ED58AF"/>
    <w:rsid w:val="00F0328A"/>
    <w:rsid w:val="00F234BB"/>
    <w:rsid w:val="00F239BF"/>
    <w:rsid w:val="00F4190C"/>
    <w:rsid w:val="00F521F5"/>
    <w:rsid w:val="00F57C30"/>
    <w:rsid w:val="00F600C6"/>
    <w:rsid w:val="00F64B52"/>
    <w:rsid w:val="00F673B9"/>
    <w:rsid w:val="00F82C5C"/>
    <w:rsid w:val="00F9174F"/>
    <w:rsid w:val="00F92639"/>
    <w:rsid w:val="00F947E9"/>
    <w:rsid w:val="00F978FC"/>
    <w:rsid w:val="00F97D06"/>
    <w:rsid w:val="00FB779D"/>
    <w:rsid w:val="00FC2531"/>
    <w:rsid w:val="00FC50A4"/>
    <w:rsid w:val="00FC7032"/>
    <w:rsid w:val="00FC7C2B"/>
    <w:rsid w:val="00FD0887"/>
    <w:rsid w:val="00FE0920"/>
    <w:rsid w:val="00FE5654"/>
    <w:rsid w:val="00FE7FA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BEC19"/>
  <w15:docId w15:val="{30B1447C-8F23-4641-BB52-433372F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C7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6"/>
    <w:rPr>
      <w:lang w:val="es-ES_tradnl"/>
    </w:rPr>
  </w:style>
  <w:style w:type="table" w:styleId="Tablaconcuadrcula">
    <w:name w:val="Table Grid"/>
    <w:basedOn w:val="Tablanormal"/>
    <w:uiPriority w:val="59"/>
    <w:rsid w:val="00BC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uiPriority w:val="99"/>
    <w:rsid w:val="008D508C"/>
    <w:pPr>
      <w:widowControl w:val="0"/>
      <w:autoSpaceDE w:val="0"/>
      <w:autoSpaceDN w:val="0"/>
      <w:spacing w:before="216" w:after="0" w:line="288" w:lineRule="auto"/>
      <w:jc w:val="both"/>
    </w:pPr>
    <w:rPr>
      <w:rFonts w:ascii="Arial" w:eastAsia="Times New Roman" w:hAnsi="Arial" w:cs="Arial"/>
      <w:sz w:val="23"/>
      <w:szCs w:val="23"/>
      <w:lang w:val="en-US" w:eastAsia="es-MX"/>
    </w:rPr>
  </w:style>
  <w:style w:type="character" w:customStyle="1" w:styleId="CharacterStyle1">
    <w:name w:val="Character Style 1"/>
    <w:uiPriority w:val="99"/>
    <w:rsid w:val="008D508C"/>
    <w:rPr>
      <w:rFonts w:ascii="Arial" w:hAnsi="Arial" w:cs="Arial"/>
      <w:sz w:val="23"/>
      <w:szCs w:val="23"/>
    </w:rPr>
  </w:style>
  <w:style w:type="character" w:styleId="Refdecomentario">
    <w:name w:val="annotation reference"/>
    <w:basedOn w:val="Fuentedeprrafopredeter"/>
    <w:uiPriority w:val="99"/>
    <w:semiHidden/>
    <w:unhideWhenUsed/>
    <w:rsid w:val="00FF4B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4B2F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4B2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B2F"/>
    <w:rPr>
      <w:rFonts w:ascii="Segoe UI" w:hAnsi="Segoe UI" w:cs="Segoe UI"/>
      <w:sz w:val="18"/>
      <w:szCs w:val="18"/>
      <w:lang w:val="es-ES_tradnl"/>
    </w:rPr>
  </w:style>
  <w:style w:type="paragraph" w:customStyle="1" w:styleId="corte4fondo">
    <w:name w:val="corte4 fondo"/>
    <w:basedOn w:val="Normal"/>
    <w:link w:val="corte4fondoCar1"/>
    <w:qFormat/>
    <w:rsid w:val="00056DB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30"/>
      <w:szCs w:val="20"/>
      <w:lang w:val="es-ES_tradnl" w:eastAsia="es-MX"/>
    </w:rPr>
  </w:style>
  <w:style w:type="character" w:customStyle="1" w:styleId="corte4fondoCar1">
    <w:name w:val="corte4 fondo Car1"/>
    <w:link w:val="corte4fondo"/>
    <w:rsid w:val="00056DB6"/>
    <w:rPr>
      <w:rFonts w:ascii="Arial" w:eastAsia="Times New Roman" w:hAnsi="Arial" w:cs="Times New Roman"/>
      <w:sz w:val="30"/>
      <w:szCs w:val="20"/>
      <w:lang w:val="es-ES_tradnl" w:eastAsia="es-MX"/>
    </w:rPr>
  </w:style>
  <w:style w:type="paragraph" w:styleId="Textonotapie">
    <w:name w:val="footnote text"/>
    <w:basedOn w:val="Normal"/>
    <w:link w:val="TextonotapieCar"/>
    <w:rsid w:val="008A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8A48CB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rsid w:val="008A48CB"/>
    <w:rPr>
      <w:vertAlign w:val="superscript"/>
    </w:rPr>
  </w:style>
  <w:style w:type="paragraph" w:customStyle="1" w:styleId="Footnote">
    <w:name w:val="Footnote"/>
    <w:basedOn w:val="Normal"/>
    <w:rsid w:val="008A48CB"/>
    <w:pPr>
      <w:suppressLineNumbers/>
      <w:suppressAutoHyphens/>
      <w:autoSpaceDN w:val="0"/>
      <w:spacing w:after="160" w:line="259" w:lineRule="auto"/>
      <w:ind w:left="283" w:hanging="283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8A48CB"/>
    <w:rPr>
      <w:i/>
      <w:iCs/>
    </w:rPr>
  </w:style>
  <w:style w:type="paragraph" w:styleId="Prrafodelista">
    <w:name w:val="List Paragraph"/>
    <w:aliases w:val="Párrafo de lista1,List Paragraph2,List Paragraph1,Colorful List - Accent 11,Lista vistosa - Énfasis 11"/>
    <w:basedOn w:val="Normal"/>
    <w:link w:val="PrrafodelistaCar"/>
    <w:uiPriority w:val="34"/>
    <w:qFormat/>
    <w:rsid w:val="00DB58D9"/>
    <w:pPr>
      <w:ind w:left="720"/>
      <w:contextualSpacing/>
    </w:pPr>
  </w:style>
  <w:style w:type="character" w:customStyle="1" w:styleId="PrrafodelistaCar">
    <w:name w:val="Párrafo de lista Car"/>
    <w:aliases w:val="Párrafo de lista1 Car,List Paragraph2 Car,List Paragraph1 Car,Colorful List - Accent 11 Car,Lista vistosa - Énfasis 11 Car"/>
    <w:basedOn w:val="Fuentedeprrafopredeter"/>
    <w:link w:val="Prrafodelista"/>
    <w:uiPriority w:val="34"/>
    <w:locked/>
    <w:rsid w:val="00C74AC9"/>
  </w:style>
  <w:style w:type="paragraph" w:customStyle="1" w:styleId="Default">
    <w:name w:val="Default"/>
    <w:rsid w:val="004C1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C17D2"/>
    <w:rPr>
      <w:color w:val="0000FF"/>
      <w:u w:val="single"/>
    </w:rPr>
  </w:style>
  <w:style w:type="character" w:customStyle="1" w:styleId="bold">
    <w:name w:val="bold"/>
    <w:basedOn w:val="Fuentedeprrafopredeter"/>
    <w:rsid w:val="00D3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2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52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53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64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54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74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6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49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86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3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91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87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24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0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74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93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24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9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8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CBE3-30DA-4F49-8324-8C7378F0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Hernández;fduran</dc:creator>
  <cp:lastModifiedBy>Saul E. Rodriguez Camacho</cp:lastModifiedBy>
  <cp:revision>5</cp:revision>
  <cp:lastPrinted>2019-09-17T19:25:00Z</cp:lastPrinted>
  <dcterms:created xsi:type="dcterms:W3CDTF">2025-01-14T02:44:00Z</dcterms:created>
  <dcterms:modified xsi:type="dcterms:W3CDTF">2025-02-04T18:17:00Z</dcterms:modified>
</cp:coreProperties>
</file>