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EB52" w14:textId="77777777" w:rsidR="00DE50C5" w:rsidRPr="007A6A1C" w:rsidRDefault="00DE50C5" w:rsidP="00DE50C5">
      <w:pPr>
        <w:spacing w:after="0"/>
        <w:ind w:left="3969"/>
        <w:jc w:val="both"/>
        <w:rPr>
          <w:rFonts w:ascii="Arial" w:hAnsi="Arial" w:cs="Arial"/>
          <w:b/>
          <w:sz w:val="26"/>
          <w:szCs w:val="26"/>
        </w:rPr>
      </w:pPr>
      <w:r w:rsidRPr="007A6A1C">
        <w:rPr>
          <w:rFonts w:ascii="Arial" w:hAnsi="Arial" w:cs="Arial"/>
          <w:b/>
          <w:noProof/>
          <w:sz w:val="26"/>
          <w:szCs w:val="26"/>
        </w:rPr>
        <w:drawing>
          <wp:anchor distT="0" distB="0" distL="114300" distR="114300" simplePos="0" relativeHeight="251659264" behindDoc="0" locked="0" layoutInCell="1" allowOverlap="1" wp14:anchorId="56A35025" wp14:editId="52466CF6">
            <wp:simplePos x="0" y="0"/>
            <wp:positionH relativeFrom="margin">
              <wp:posOffset>0</wp:posOffset>
            </wp:positionH>
            <wp:positionV relativeFrom="paragraph">
              <wp:posOffset>100330</wp:posOffset>
            </wp:positionV>
            <wp:extent cx="2312943" cy="962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JA LOGO TEMP 2 CON LET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2943" cy="962025"/>
                    </a:xfrm>
                    <a:prstGeom prst="rect">
                      <a:avLst/>
                    </a:prstGeom>
                  </pic:spPr>
                </pic:pic>
              </a:graphicData>
            </a:graphic>
            <wp14:sizeRelH relativeFrom="page">
              <wp14:pctWidth>0</wp14:pctWidth>
            </wp14:sizeRelH>
            <wp14:sizeRelV relativeFrom="page">
              <wp14:pctHeight>0</wp14:pctHeight>
            </wp14:sizeRelV>
          </wp:anchor>
        </w:drawing>
      </w:r>
    </w:p>
    <w:p w14:paraId="3B978314" w14:textId="1E04E586" w:rsidR="00DE50C5" w:rsidRPr="007A6A1C" w:rsidRDefault="00DE50C5" w:rsidP="00DC597E">
      <w:pPr>
        <w:spacing w:after="0"/>
        <w:ind w:left="3969" w:firstLine="279"/>
        <w:jc w:val="both"/>
        <w:rPr>
          <w:rFonts w:ascii="Arial" w:hAnsi="Arial" w:cs="Arial"/>
          <w:b/>
          <w:sz w:val="26"/>
          <w:szCs w:val="26"/>
        </w:rPr>
      </w:pPr>
      <w:r w:rsidRPr="007A6A1C">
        <w:rPr>
          <w:rFonts w:ascii="Arial" w:hAnsi="Arial" w:cs="Arial"/>
          <w:b/>
          <w:sz w:val="26"/>
          <w:szCs w:val="26"/>
        </w:rPr>
        <w:t>ACUERDO PLENO</w:t>
      </w:r>
      <w:r w:rsidRPr="003B695F">
        <w:rPr>
          <w:rFonts w:ascii="Arial" w:hAnsi="Arial" w:cs="Arial"/>
          <w:b/>
          <w:sz w:val="26"/>
          <w:szCs w:val="26"/>
        </w:rPr>
        <w:t>-</w:t>
      </w:r>
      <w:r w:rsidR="000F13FA">
        <w:rPr>
          <w:rFonts w:ascii="Arial" w:hAnsi="Arial" w:cs="Arial"/>
          <w:b/>
          <w:sz w:val="26"/>
          <w:szCs w:val="26"/>
        </w:rPr>
        <w:t>0</w:t>
      </w:r>
      <w:r w:rsidR="00EF154C">
        <w:rPr>
          <w:rFonts w:ascii="Arial" w:hAnsi="Arial" w:cs="Arial"/>
          <w:b/>
          <w:sz w:val="26"/>
          <w:szCs w:val="26"/>
        </w:rPr>
        <w:t>6</w:t>
      </w:r>
      <w:r w:rsidR="00733F63">
        <w:rPr>
          <w:rFonts w:ascii="Arial" w:hAnsi="Arial" w:cs="Arial"/>
          <w:b/>
          <w:sz w:val="26"/>
          <w:szCs w:val="26"/>
        </w:rPr>
        <w:t>3</w:t>
      </w:r>
      <w:r>
        <w:rPr>
          <w:rFonts w:ascii="Arial" w:hAnsi="Arial" w:cs="Arial"/>
          <w:b/>
          <w:sz w:val="26"/>
          <w:szCs w:val="26"/>
        </w:rPr>
        <w:t>/</w:t>
      </w:r>
      <w:r w:rsidRPr="007A6A1C">
        <w:rPr>
          <w:rFonts w:ascii="Arial" w:hAnsi="Arial" w:cs="Arial"/>
          <w:b/>
          <w:sz w:val="26"/>
          <w:szCs w:val="26"/>
        </w:rPr>
        <w:t>2024</w:t>
      </w:r>
    </w:p>
    <w:p w14:paraId="0A55926A" w14:textId="605F43A1" w:rsidR="00F82B1B" w:rsidRPr="007D7020" w:rsidRDefault="00EF2DAB" w:rsidP="00FD0AB9">
      <w:pPr>
        <w:pStyle w:val="Prrafodelista"/>
        <w:ind w:left="4253"/>
        <w:jc w:val="both"/>
        <w:rPr>
          <w:rFonts w:ascii="Arial" w:hAnsi="Arial" w:cs="Arial"/>
          <w:sz w:val="24"/>
          <w:szCs w:val="24"/>
        </w:rPr>
      </w:pPr>
      <w:r>
        <w:rPr>
          <w:rFonts w:ascii="Arial" w:hAnsi="Arial" w:cs="Arial"/>
          <w:sz w:val="24"/>
          <w:szCs w:val="24"/>
        </w:rPr>
        <w:t>Se aprueban</w:t>
      </w:r>
      <w:r w:rsidR="00F82B1B">
        <w:rPr>
          <w:rFonts w:ascii="Arial" w:hAnsi="Arial" w:cs="Arial"/>
          <w:sz w:val="24"/>
          <w:szCs w:val="24"/>
        </w:rPr>
        <w:t xml:space="preserve"> nombramientos de personal jurisdiccional</w:t>
      </w:r>
      <w:r w:rsidR="00F82B1B" w:rsidRPr="007D7020">
        <w:rPr>
          <w:rFonts w:ascii="Arial" w:hAnsi="Arial" w:cs="Arial"/>
          <w:sz w:val="24"/>
          <w:szCs w:val="24"/>
        </w:rPr>
        <w:t>.</w:t>
      </w:r>
    </w:p>
    <w:p w14:paraId="3E8C6B62" w14:textId="0C00F3F6" w:rsidR="00DE50C5" w:rsidRPr="007A6A1C" w:rsidRDefault="00DE50C5" w:rsidP="00DE50C5">
      <w:pPr>
        <w:spacing w:after="0"/>
        <w:ind w:left="3969"/>
        <w:jc w:val="both"/>
        <w:rPr>
          <w:rFonts w:ascii="Arial" w:hAnsi="Arial" w:cs="Arial"/>
          <w:b/>
          <w:sz w:val="26"/>
          <w:szCs w:val="26"/>
        </w:rPr>
      </w:pPr>
    </w:p>
    <w:p w14:paraId="2C0075A1" w14:textId="77777777" w:rsidR="00DE50C5" w:rsidRPr="007A6A1C" w:rsidRDefault="00DE50C5" w:rsidP="00DE50C5">
      <w:pPr>
        <w:spacing w:after="0"/>
        <w:jc w:val="right"/>
        <w:rPr>
          <w:rFonts w:ascii="Arial" w:hAnsi="Arial" w:cs="Arial"/>
          <w:b/>
          <w:sz w:val="26"/>
          <w:szCs w:val="26"/>
        </w:rPr>
      </w:pPr>
    </w:p>
    <w:p w14:paraId="77E8C652" w14:textId="77777777" w:rsidR="00C74C5B" w:rsidRDefault="00C74C5B" w:rsidP="00DE50C5">
      <w:pPr>
        <w:spacing w:after="0" w:line="360" w:lineRule="auto"/>
        <w:jc w:val="both"/>
        <w:rPr>
          <w:rFonts w:ascii="Arial" w:hAnsi="Arial" w:cs="Arial"/>
          <w:sz w:val="24"/>
          <w:szCs w:val="24"/>
        </w:rPr>
      </w:pPr>
    </w:p>
    <w:p w14:paraId="20F9C75B" w14:textId="15E97D7C" w:rsidR="00DE50C5" w:rsidRPr="007A0D81" w:rsidRDefault="00DE50C5" w:rsidP="00DE50C5">
      <w:pPr>
        <w:spacing w:after="0" w:line="360" w:lineRule="auto"/>
        <w:jc w:val="both"/>
        <w:rPr>
          <w:rFonts w:ascii="Arial" w:hAnsi="Arial" w:cs="Arial"/>
          <w:bCs/>
          <w:sz w:val="24"/>
          <w:szCs w:val="24"/>
        </w:rPr>
      </w:pPr>
      <w:r w:rsidRPr="007A0D81">
        <w:rPr>
          <w:rFonts w:ascii="Arial" w:hAnsi="Arial" w:cs="Arial"/>
          <w:sz w:val="24"/>
          <w:szCs w:val="24"/>
        </w:rPr>
        <w:t>Acuerdo del Pleno del Tribunal Estatal de Justicia Administrativa</w:t>
      </w:r>
      <w:r w:rsidR="0002051C">
        <w:rPr>
          <w:rFonts w:ascii="Arial" w:hAnsi="Arial" w:cs="Arial"/>
          <w:sz w:val="24"/>
          <w:szCs w:val="24"/>
        </w:rPr>
        <w:t>, por el</w:t>
      </w:r>
      <w:r w:rsidRPr="007A0D81">
        <w:rPr>
          <w:rFonts w:ascii="Arial" w:hAnsi="Arial" w:cs="Arial"/>
          <w:sz w:val="24"/>
          <w:szCs w:val="24"/>
        </w:rPr>
        <w:t xml:space="preserve"> que </w:t>
      </w:r>
      <w:r w:rsidR="0002051C">
        <w:rPr>
          <w:rFonts w:ascii="Arial" w:hAnsi="Arial" w:cs="Arial"/>
          <w:sz w:val="24"/>
          <w:szCs w:val="24"/>
        </w:rPr>
        <w:t xml:space="preserve">se </w:t>
      </w:r>
      <w:r w:rsidR="00EF2DAB">
        <w:rPr>
          <w:rFonts w:ascii="Arial" w:hAnsi="Arial" w:cs="Arial"/>
          <w:sz w:val="24"/>
          <w:szCs w:val="24"/>
        </w:rPr>
        <w:t>aprueban</w:t>
      </w:r>
      <w:r w:rsidR="00F82B1B">
        <w:rPr>
          <w:rFonts w:ascii="Arial" w:hAnsi="Arial" w:cs="Arial"/>
          <w:sz w:val="24"/>
          <w:szCs w:val="24"/>
        </w:rPr>
        <w:t xml:space="preserve"> nombramientos</w:t>
      </w:r>
      <w:r w:rsidR="00836EDD">
        <w:rPr>
          <w:rFonts w:ascii="Arial" w:hAnsi="Arial" w:cs="Arial"/>
          <w:sz w:val="24"/>
          <w:szCs w:val="24"/>
        </w:rPr>
        <w:t xml:space="preserve"> </w:t>
      </w:r>
      <w:r w:rsidR="00F82B1B">
        <w:rPr>
          <w:rFonts w:ascii="Arial" w:hAnsi="Arial" w:cs="Arial"/>
          <w:sz w:val="24"/>
          <w:szCs w:val="24"/>
        </w:rPr>
        <w:t>de personal jurisdiccional</w:t>
      </w:r>
      <w:r w:rsidR="00EF2DAB">
        <w:rPr>
          <w:rFonts w:ascii="Arial" w:hAnsi="Arial" w:cs="Arial"/>
          <w:sz w:val="24"/>
          <w:szCs w:val="24"/>
        </w:rPr>
        <w:t xml:space="preserve"> y administrativo</w:t>
      </w:r>
      <w:r w:rsidR="00F82B1B">
        <w:rPr>
          <w:rFonts w:ascii="Arial" w:hAnsi="Arial" w:cs="Arial"/>
          <w:sz w:val="24"/>
          <w:szCs w:val="24"/>
        </w:rPr>
        <w:t>.</w:t>
      </w:r>
    </w:p>
    <w:p w14:paraId="2961B17F" w14:textId="77777777" w:rsidR="00DE50C5" w:rsidRPr="007A0D81" w:rsidRDefault="00DE50C5" w:rsidP="00DE50C5">
      <w:pPr>
        <w:spacing w:after="0" w:line="360" w:lineRule="auto"/>
        <w:ind w:firstLine="708"/>
        <w:jc w:val="both"/>
        <w:rPr>
          <w:rFonts w:ascii="Arial" w:hAnsi="Arial" w:cs="Arial"/>
          <w:sz w:val="24"/>
          <w:szCs w:val="24"/>
        </w:rPr>
      </w:pPr>
    </w:p>
    <w:p w14:paraId="23E31AE6" w14:textId="77777777" w:rsidR="00DE50C5" w:rsidRPr="007A0D81" w:rsidRDefault="00DE50C5" w:rsidP="00DE50C5">
      <w:pPr>
        <w:spacing w:after="0" w:line="360" w:lineRule="auto"/>
        <w:jc w:val="center"/>
        <w:rPr>
          <w:rFonts w:ascii="Arial" w:hAnsi="Arial" w:cs="Arial"/>
          <w:b/>
          <w:sz w:val="24"/>
          <w:szCs w:val="24"/>
        </w:rPr>
      </w:pPr>
      <w:r w:rsidRPr="007A0D81">
        <w:rPr>
          <w:rFonts w:ascii="Arial" w:hAnsi="Arial" w:cs="Arial"/>
          <w:b/>
          <w:sz w:val="24"/>
          <w:szCs w:val="24"/>
        </w:rPr>
        <w:t>CONSIDERANDO:</w:t>
      </w:r>
    </w:p>
    <w:p w14:paraId="5A8BA126" w14:textId="77777777" w:rsidR="00DE50C5" w:rsidRPr="007A0D81" w:rsidRDefault="00DE50C5" w:rsidP="00DE50C5">
      <w:pPr>
        <w:spacing w:after="0" w:line="360" w:lineRule="auto"/>
        <w:jc w:val="both"/>
        <w:rPr>
          <w:rFonts w:ascii="Arial" w:hAnsi="Arial" w:cs="Arial"/>
          <w:b/>
          <w:sz w:val="24"/>
          <w:szCs w:val="24"/>
        </w:rPr>
      </w:pPr>
    </w:p>
    <w:p w14:paraId="027A8025" w14:textId="397FABFB" w:rsidR="00DE50C5" w:rsidRPr="007A0D81" w:rsidRDefault="00DE50C5" w:rsidP="00EF2DAB">
      <w:pPr>
        <w:spacing w:after="0" w:line="360" w:lineRule="auto"/>
        <w:jc w:val="both"/>
        <w:rPr>
          <w:rFonts w:ascii="Arial" w:hAnsi="Arial" w:cs="Arial"/>
          <w:sz w:val="24"/>
          <w:szCs w:val="24"/>
        </w:rPr>
      </w:pPr>
      <w:r w:rsidRPr="007A0D81">
        <w:rPr>
          <w:rFonts w:ascii="Arial" w:hAnsi="Arial" w:cs="Arial"/>
          <w:b/>
          <w:sz w:val="24"/>
          <w:szCs w:val="24"/>
        </w:rPr>
        <w:t xml:space="preserve">I. </w:t>
      </w:r>
      <w:r w:rsidR="0078202F">
        <w:rPr>
          <w:rFonts w:ascii="Arial" w:hAnsi="Arial" w:cs="Arial"/>
          <w:b/>
          <w:sz w:val="24"/>
          <w:szCs w:val="24"/>
        </w:rPr>
        <w:t xml:space="preserve">Justificación de los tribunales administrativos. </w:t>
      </w:r>
      <w:r w:rsidRPr="007A0D81">
        <w:rPr>
          <w:rFonts w:ascii="Arial" w:hAnsi="Arial" w:cs="Arial"/>
          <w:sz w:val="24"/>
          <w:szCs w:val="24"/>
        </w:rPr>
        <w:t>El artículo 116, fracción V</w:t>
      </w:r>
      <w:r w:rsidR="0092039D">
        <w:rPr>
          <w:rFonts w:ascii="Arial" w:hAnsi="Arial" w:cs="Arial"/>
          <w:sz w:val="24"/>
          <w:szCs w:val="24"/>
        </w:rPr>
        <w:t>,</w:t>
      </w:r>
      <w:r w:rsidRPr="007A0D81">
        <w:rPr>
          <w:rFonts w:ascii="Arial" w:hAnsi="Arial" w:cs="Arial"/>
          <w:sz w:val="24"/>
          <w:szCs w:val="24"/>
        </w:rPr>
        <w:t xml:space="preserve"> de la Constitución Política de los Estados Unidos Mexicanos</w:t>
      </w:r>
      <w:r w:rsidR="0092039D">
        <w:rPr>
          <w:rFonts w:ascii="Arial" w:hAnsi="Arial" w:cs="Arial"/>
          <w:sz w:val="24"/>
          <w:szCs w:val="24"/>
        </w:rPr>
        <w:t>,</w:t>
      </w:r>
      <w:r w:rsidRPr="007A0D81">
        <w:rPr>
          <w:rFonts w:ascii="Arial" w:hAnsi="Arial" w:cs="Arial"/>
          <w:sz w:val="24"/>
          <w:szCs w:val="24"/>
        </w:rPr>
        <w:t xml:space="preserve"> establece que</w:t>
      </w:r>
      <w:r w:rsidR="0078202F">
        <w:rPr>
          <w:rFonts w:ascii="Arial" w:hAnsi="Arial" w:cs="Arial"/>
          <w:sz w:val="24"/>
          <w:szCs w:val="24"/>
        </w:rPr>
        <w:t>,</w:t>
      </w:r>
      <w:r w:rsidRPr="007A0D81">
        <w:rPr>
          <w:rFonts w:ascii="Arial" w:hAnsi="Arial" w:cs="Arial"/>
          <w:sz w:val="24"/>
          <w:szCs w:val="24"/>
        </w:rPr>
        <w:t xml:space="preserve"> </w:t>
      </w:r>
      <w:r w:rsidRPr="007A0D81">
        <w:rPr>
          <w:rFonts w:ascii="Arial" w:hAnsi="Arial" w:cs="Arial"/>
          <w:bCs/>
          <w:sz w:val="24"/>
          <w:szCs w:val="24"/>
        </w:rPr>
        <w:t xml:space="preserve">las </w:t>
      </w:r>
      <w:r w:rsidR="00B5595F">
        <w:rPr>
          <w:rFonts w:ascii="Arial" w:hAnsi="Arial" w:cs="Arial"/>
          <w:bCs/>
          <w:sz w:val="24"/>
          <w:szCs w:val="24"/>
        </w:rPr>
        <w:t>c</w:t>
      </w:r>
      <w:r w:rsidRPr="007A0D81">
        <w:rPr>
          <w:rFonts w:ascii="Arial" w:hAnsi="Arial" w:cs="Arial"/>
          <w:bCs/>
          <w:sz w:val="24"/>
          <w:szCs w:val="24"/>
        </w:rPr>
        <w:t xml:space="preserve">onstituciones y leyes de los </w:t>
      </w:r>
      <w:r w:rsidR="00DC0727">
        <w:rPr>
          <w:rFonts w:ascii="Arial" w:hAnsi="Arial" w:cs="Arial"/>
          <w:bCs/>
          <w:sz w:val="24"/>
          <w:szCs w:val="24"/>
        </w:rPr>
        <w:t>e</w:t>
      </w:r>
      <w:r w:rsidRPr="007A0D81">
        <w:rPr>
          <w:rFonts w:ascii="Arial" w:hAnsi="Arial" w:cs="Arial"/>
          <w:bCs/>
          <w:sz w:val="24"/>
          <w:szCs w:val="24"/>
        </w:rPr>
        <w:t xml:space="preserve">stados deberán instituir </w:t>
      </w:r>
      <w:r w:rsidR="00DC0727">
        <w:rPr>
          <w:rFonts w:ascii="Arial" w:hAnsi="Arial" w:cs="Arial"/>
          <w:bCs/>
          <w:sz w:val="24"/>
          <w:szCs w:val="24"/>
        </w:rPr>
        <w:t>t</w:t>
      </w:r>
      <w:r w:rsidRPr="007A0D81">
        <w:rPr>
          <w:rFonts w:ascii="Arial" w:hAnsi="Arial" w:cs="Arial"/>
          <w:bCs/>
          <w:sz w:val="24"/>
          <w:szCs w:val="24"/>
        </w:rPr>
        <w:t xml:space="preserve">ribunales de </w:t>
      </w:r>
      <w:r w:rsidR="00DC0727">
        <w:rPr>
          <w:rFonts w:ascii="Arial" w:hAnsi="Arial" w:cs="Arial"/>
          <w:bCs/>
          <w:sz w:val="24"/>
          <w:szCs w:val="24"/>
        </w:rPr>
        <w:t>j</w:t>
      </w:r>
      <w:r w:rsidRPr="007A0D81">
        <w:rPr>
          <w:rFonts w:ascii="Arial" w:hAnsi="Arial" w:cs="Arial"/>
          <w:bCs/>
          <w:sz w:val="24"/>
          <w:szCs w:val="24"/>
        </w:rPr>
        <w:t xml:space="preserve">usticia </w:t>
      </w:r>
      <w:r w:rsidR="00DC0727">
        <w:rPr>
          <w:rFonts w:ascii="Arial" w:hAnsi="Arial" w:cs="Arial"/>
          <w:bCs/>
          <w:sz w:val="24"/>
          <w:szCs w:val="24"/>
        </w:rPr>
        <w:t>a</w:t>
      </w:r>
      <w:r w:rsidRPr="007A0D81">
        <w:rPr>
          <w:rFonts w:ascii="Arial" w:hAnsi="Arial" w:cs="Arial"/>
          <w:bCs/>
          <w:sz w:val="24"/>
          <w:szCs w:val="24"/>
        </w:rPr>
        <w:t xml:space="preserve">dministrativa, dotados de plena autonomía para dictar sus fallos y establecer su organización, funcionamiento, procedimientos y, en su caso, recursos contra sus resoluciones. </w:t>
      </w:r>
    </w:p>
    <w:p w14:paraId="07150E69" w14:textId="77777777" w:rsidR="008D274A" w:rsidRDefault="00DE50C5" w:rsidP="00B5595F">
      <w:pPr>
        <w:spacing w:before="100" w:beforeAutospacing="1" w:after="100" w:afterAutospacing="1" w:line="360" w:lineRule="auto"/>
        <w:jc w:val="both"/>
        <w:rPr>
          <w:rFonts w:ascii="Arial" w:hAnsi="Arial" w:cs="Arial"/>
          <w:sz w:val="24"/>
          <w:szCs w:val="24"/>
        </w:rPr>
      </w:pPr>
      <w:r w:rsidRPr="007A0D81">
        <w:rPr>
          <w:rFonts w:ascii="Arial" w:hAnsi="Arial" w:cs="Arial"/>
          <w:b/>
          <w:bCs/>
          <w:sz w:val="24"/>
          <w:szCs w:val="24"/>
        </w:rPr>
        <w:t>II.</w:t>
      </w:r>
      <w:r w:rsidR="0078202F">
        <w:rPr>
          <w:rFonts w:ascii="Arial" w:hAnsi="Arial" w:cs="Arial"/>
          <w:b/>
          <w:bCs/>
          <w:sz w:val="24"/>
          <w:szCs w:val="24"/>
        </w:rPr>
        <w:t xml:space="preserve"> Naturaleza jurídica del Tribunal Estatal de Justicia Administrativa.</w:t>
      </w:r>
      <w:r w:rsidRPr="007A0D81">
        <w:rPr>
          <w:rFonts w:ascii="Arial" w:hAnsi="Arial" w:cs="Arial"/>
          <w:b/>
          <w:bCs/>
          <w:sz w:val="24"/>
          <w:szCs w:val="24"/>
        </w:rPr>
        <w:t xml:space="preserve"> </w:t>
      </w:r>
      <w:r w:rsidRPr="007A0D81">
        <w:rPr>
          <w:rFonts w:ascii="Arial" w:hAnsi="Arial" w:cs="Arial"/>
          <w:sz w:val="24"/>
          <w:szCs w:val="24"/>
        </w:rPr>
        <w:t>En correspondencia, los artículos 39 bis de la Constitución Política del Estado de Chihuahua y 1 de la Ley Orgánica del Tribunal Estatal de Justicia Administrativa</w:t>
      </w:r>
      <w:r w:rsidR="0092039D">
        <w:rPr>
          <w:rFonts w:ascii="Arial" w:hAnsi="Arial" w:cs="Arial"/>
          <w:sz w:val="24"/>
          <w:szCs w:val="24"/>
        </w:rPr>
        <w:t>,</w:t>
      </w:r>
      <w:r w:rsidRPr="007A0D81">
        <w:rPr>
          <w:rFonts w:ascii="Arial" w:hAnsi="Arial" w:cs="Arial"/>
          <w:sz w:val="24"/>
          <w:szCs w:val="24"/>
        </w:rPr>
        <w:t xml:space="preserve"> señalan que este Tribunal es el órgano jurisdiccional dotado de plena autonomía para dictar sus fallos, encargado de dirimir las controversias </w:t>
      </w:r>
      <w:r w:rsidR="008D274A">
        <w:rPr>
          <w:rFonts w:ascii="Arial" w:hAnsi="Arial" w:cs="Arial"/>
          <w:sz w:val="24"/>
          <w:szCs w:val="24"/>
        </w:rPr>
        <w:t>siguientes:</w:t>
      </w:r>
    </w:p>
    <w:p w14:paraId="6E8A9E82" w14:textId="293658FE" w:rsidR="008D274A" w:rsidRDefault="008D274A" w:rsidP="008D274A">
      <w:pPr>
        <w:pStyle w:val="Prrafodelista"/>
        <w:numPr>
          <w:ilvl w:val="0"/>
          <w:numId w:val="7"/>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Resolver las </w:t>
      </w:r>
      <w:r w:rsidR="00DE50C5" w:rsidRPr="008D274A">
        <w:rPr>
          <w:rFonts w:ascii="Arial" w:hAnsi="Arial" w:cs="Arial"/>
          <w:sz w:val="24"/>
          <w:szCs w:val="24"/>
        </w:rPr>
        <w:t>que se susciten entre los particulares y la administración pública, estatal y municipal</w:t>
      </w:r>
      <w:r>
        <w:rPr>
          <w:rFonts w:ascii="Arial" w:hAnsi="Arial" w:cs="Arial"/>
          <w:sz w:val="24"/>
          <w:szCs w:val="24"/>
        </w:rPr>
        <w:t>.</w:t>
      </w:r>
    </w:p>
    <w:p w14:paraId="11DF5469" w14:textId="5D71E631" w:rsidR="008D274A" w:rsidRDefault="008D274A" w:rsidP="008D274A">
      <w:pPr>
        <w:pStyle w:val="Prrafodelista"/>
        <w:numPr>
          <w:ilvl w:val="0"/>
          <w:numId w:val="7"/>
        </w:numPr>
        <w:spacing w:before="100" w:beforeAutospacing="1" w:after="100" w:afterAutospacing="1" w:line="360" w:lineRule="auto"/>
        <w:jc w:val="both"/>
        <w:rPr>
          <w:rFonts w:ascii="Arial" w:hAnsi="Arial" w:cs="Arial"/>
          <w:sz w:val="24"/>
          <w:szCs w:val="24"/>
        </w:rPr>
      </w:pPr>
      <w:r>
        <w:rPr>
          <w:rFonts w:ascii="Arial" w:hAnsi="Arial" w:cs="Arial"/>
          <w:sz w:val="24"/>
          <w:szCs w:val="24"/>
        </w:rPr>
        <w:t>I</w:t>
      </w:r>
      <w:r w:rsidR="00DE50C5" w:rsidRPr="008D274A">
        <w:rPr>
          <w:rFonts w:ascii="Arial" w:hAnsi="Arial" w:cs="Arial"/>
          <w:sz w:val="24"/>
          <w:szCs w:val="24"/>
        </w:rPr>
        <w:t>mponer las sanciones a las y los servidores públicos estatales y municipales por responsabilidad administrativa grave y a los particulares que incurran en actos vinculados con faltas administrativas graves</w:t>
      </w:r>
      <w:r>
        <w:rPr>
          <w:rFonts w:ascii="Arial" w:hAnsi="Arial" w:cs="Arial"/>
          <w:sz w:val="24"/>
          <w:szCs w:val="24"/>
        </w:rPr>
        <w:t>.</w:t>
      </w:r>
    </w:p>
    <w:p w14:paraId="0A0BFF88" w14:textId="580FA61E" w:rsidR="00DE50C5" w:rsidRPr="008D274A" w:rsidRDefault="008D274A" w:rsidP="008D274A">
      <w:pPr>
        <w:pStyle w:val="Prrafodelista"/>
        <w:numPr>
          <w:ilvl w:val="0"/>
          <w:numId w:val="7"/>
        </w:numPr>
        <w:spacing w:before="100" w:beforeAutospacing="1" w:after="100" w:afterAutospacing="1" w:line="360" w:lineRule="auto"/>
        <w:jc w:val="both"/>
        <w:rPr>
          <w:rFonts w:ascii="Arial" w:hAnsi="Arial" w:cs="Arial"/>
          <w:sz w:val="24"/>
          <w:szCs w:val="24"/>
        </w:rPr>
      </w:pPr>
      <w:r>
        <w:rPr>
          <w:rFonts w:ascii="Arial" w:hAnsi="Arial" w:cs="Arial"/>
          <w:sz w:val="24"/>
          <w:szCs w:val="24"/>
        </w:rPr>
        <w:t>F</w:t>
      </w:r>
      <w:r w:rsidR="00DE50C5" w:rsidRPr="008D274A">
        <w:rPr>
          <w:rFonts w:ascii="Arial" w:hAnsi="Arial" w:cs="Arial"/>
          <w:sz w:val="24"/>
          <w:szCs w:val="24"/>
        </w:rPr>
        <w:t xml:space="preserve">incar a los responsables el pago de las indemnizaciones y sanciones pecuniarias que deriven de los daños y perjuicios que afecten a la hacienda </w:t>
      </w:r>
      <w:r w:rsidR="00DE50C5" w:rsidRPr="008D274A">
        <w:rPr>
          <w:rFonts w:ascii="Arial" w:hAnsi="Arial" w:cs="Arial"/>
          <w:sz w:val="24"/>
          <w:szCs w:val="24"/>
        </w:rPr>
        <w:lastRenderedPageBreak/>
        <w:t>pública estatal o municipal o al patrimonio de los entes públicos estatales o municipales.</w:t>
      </w:r>
    </w:p>
    <w:p w14:paraId="3BF11378" w14:textId="3622F978" w:rsidR="00F64946" w:rsidRDefault="00DE50C5" w:rsidP="00B5595F">
      <w:pPr>
        <w:spacing w:before="100" w:beforeAutospacing="1" w:after="100" w:afterAutospacing="1" w:line="360" w:lineRule="auto"/>
        <w:jc w:val="both"/>
        <w:rPr>
          <w:rFonts w:ascii="Arial" w:hAnsi="Arial" w:cs="Arial"/>
          <w:sz w:val="24"/>
          <w:szCs w:val="24"/>
        </w:rPr>
      </w:pPr>
      <w:r w:rsidRPr="007A0D81">
        <w:rPr>
          <w:rFonts w:ascii="Arial" w:hAnsi="Arial" w:cs="Arial"/>
          <w:sz w:val="24"/>
          <w:szCs w:val="24"/>
        </w:rPr>
        <w:t>Asimismo, instruye que será en la ley donde se establecerá su organización, funcionamiento, integración, procedimientos y, en su caso, recursos contra sus resoluciones.</w:t>
      </w:r>
    </w:p>
    <w:p w14:paraId="23E19079" w14:textId="76C94D94" w:rsidR="0064295E" w:rsidRDefault="00F64946" w:rsidP="0064295E">
      <w:pPr>
        <w:spacing w:after="0" w:line="360" w:lineRule="auto"/>
        <w:jc w:val="both"/>
        <w:rPr>
          <w:rFonts w:ascii="Arial" w:hAnsi="Arial" w:cs="Arial"/>
          <w:sz w:val="24"/>
          <w:szCs w:val="24"/>
        </w:rPr>
      </w:pPr>
      <w:r w:rsidRPr="00F64946">
        <w:rPr>
          <w:rFonts w:ascii="Arial" w:hAnsi="Arial" w:cs="Arial"/>
          <w:b/>
          <w:bCs/>
          <w:sz w:val="24"/>
          <w:szCs w:val="24"/>
        </w:rPr>
        <w:t>III.</w:t>
      </w:r>
      <w:r w:rsidR="0078202F">
        <w:rPr>
          <w:rFonts w:ascii="Arial" w:hAnsi="Arial" w:cs="Arial"/>
          <w:b/>
          <w:bCs/>
          <w:sz w:val="24"/>
          <w:szCs w:val="24"/>
        </w:rPr>
        <w:t xml:space="preserve"> Integración del Tribunal Estatal de Justicia Administrativa.</w:t>
      </w:r>
      <w:r>
        <w:rPr>
          <w:rFonts w:ascii="Arial" w:hAnsi="Arial" w:cs="Arial"/>
          <w:sz w:val="24"/>
          <w:szCs w:val="24"/>
        </w:rPr>
        <w:t xml:space="preserve"> </w:t>
      </w:r>
      <w:r w:rsidR="0064295E" w:rsidRPr="0064295E">
        <w:rPr>
          <w:rFonts w:ascii="Arial" w:hAnsi="Arial" w:cs="Arial"/>
          <w:sz w:val="24"/>
          <w:szCs w:val="24"/>
        </w:rPr>
        <w:t>El artículo 6 de la Ley Orgánica del Tribunal Estatal de Justicia</w:t>
      </w:r>
      <w:r w:rsidR="0064295E">
        <w:rPr>
          <w:rFonts w:ascii="Arial" w:hAnsi="Arial" w:cs="Arial"/>
          <w:sz w:val="24"/>
          <w:szCs w:val="24"/>
        </w:rPr>
        <w:t xml:space="preserve"> </w:t>
      </w:r>
      <w:r w:rsidR="0064295E" w:rsidRPr="0064295E">
        <w:rPr>
          <w:rFonts w:ascii="Arial" w:hAnsi="Arial" w:cs="Arial"/>
          <w:sz w:val="24"/>
          <w:szCs w:val="24"/>
        </w:rPr>
        <w:t>Administrativa establece la estructura de este órgano jurisdiccional,</w:t>
      </w:r>
      <w:r w:rsidR="0064295E">
        <w:rPr>
          <w:rFonts w:ascii="Arial" w:hAnsi="Arial" w:cs="Arial"/>
          <w:sz w:val="24"/>
          <w:szCs w:val="24"/>
        </w:rPr>
        <w:t xml:space="preserve"> </w:t>
      </w:r>
      <w:r w:rsidR="0064295E" w:rsidRPr="0064295E">
        <w:rPr>
          <w:rFonts w:ascii="Arial" w:hAnsi="Arial" w:cs="Arial"/>
          <w:sz w:val="24"/>
          <w:szCs w:val="24"/>
        </w:rPr>
        <w:t>conformado por cinco Magistraturas, mismas que integran el Pleno, una de</w:t>
      </w:r>
      <w:r w:rsidR="0064295E">
        <w:rPr>
          <w:rFonts w:ascii="Arial" w:hAnsi="Arial" w:cs="Arial"/>
          <w:sz w:val="24"/>
          <w:szCs w:val="24"/>
        </w:rPr>
        <w:t xml:space="preserve"> </w:t>
      </w:r>
      <w:r w:rsidR="0064295E" w:rsidRPr="0064295E">
        <w:rPr>
          <w:rFonts w:ascii="Arial" w:hAnsi="Arial" w:cs="Arial"/>
          <w:sz w:val="24"/>
          <w:szCs w:val="24"/>
        </w:rPr>
        <w:t>las personas titulares de estas lo presidirá y cada una de las Salas</w:t>
      </w:r>
      <w:r w:rsidR="0064295E">
        <w:rPr>
          <w:rFonts w:ascii="Arial" w:hAnsi="Arial" w:cs="Arial"/>
          <w:sz w:val="24"/>
          <w:szCs w:val="24"/>
        </w:rPr>
        <w:t xml:space="preserve"> </w:t>
      </w:r>
      <w:r w:rsidR="0064295E" w:rsidRPr="0064295E">
        <w:rPr>
          <w:rFonts w:ascii="Arial" w:hAnsi="Arial" w:cs="Arial"/>
          <w:sz w:val="24"/>
          <w:szCs w:val="24"/>
        </w:rPr>
        <w:t>Unitarias estará conformada por una magistratura designada por el Pleno.</w:t>
      </w:r>
    </w:p>
    <w:p w14:paraId="00B0CB46" w14:textId="77777777" w:rsidR="0089079C" w:rsidRDefault="0089079C" w:rsidP="0064295E">
      <w:pPr>
        <w:spacing w:after="0" w:line="360" w:lineRule="auto"/>
        <w:jc w:val="both"/>
        <w:rPr>
          <w:rFonts w:ascii="Arial" w:hAnsi="Arial" w:cs="Arial"/>
          <w:sz w:val="24"/>
          <w:szCs w:val="24"/>
        </w:rPr>
      </w:pPr>
    </w:p>
    <w:p w14:paraId="0244904A" w14:textId="77777777" w:rsidR="00B5595F" w:rsidRDefault="0089079C" w:rsidP="0064295E">
      <w:pPr>
        <w:spacing w:after="0" w:line="360" w:lineRule="auto"/>
        <w:jc w:val="both"/>
        <w:rPr>
          <w:rFonts w:ascii="Arial" w:hAnsi="Arial" w:cs="Arial"/>
          <w:sz w:val="24"/>
          <w:szCs w:val="24"/>
        </w:rPr>
      </w:pPr>
      <w:r>
        <w:rPr>
          <w:rFonts w:ascii="Arial" w:hAnsi="Arial" w:cs="Arial"/>
          <w:sz w:val="24"/>
          <w:szCs w:val="24"/>
        </w:rPr>
        <w:t>Lo anterior es así, luego de la reforma a la citada legislación</w:t>
      </w:r>
      <w:r w:rsidR="000E3E70">
        <w:rPr>
          <w:rFonts w:ascii="Arial" w:hAnsi="Arial" w:cs="Arial"/>
          <w:sz w:val="24"/>
          <w:szCs w:val="24"/>
        </w:rPr>
        <w:t>, realizada</w:t>
      </w:r>
      <w:r>
        <w:rPr>
          <w:rFonts w:ascii="Arial" w:hAnsi="Arial" w:cs="Arial"/>
          <w:sz w:val="24"/>
          <w:szCs w:val="24"/>
        </w:rPr>
        <w:t xml:space="preserve"> mediante decreto</w:t>
      </w:r>
      <w:r w:rsidRPr="0089079C">
        <w:rPr>
          <w:rFonts w:ascii="Arial" w:hAnsi="Arial" w:cs="Arial"/>
          <w:sz w:val="24"/>
          <w:szCs w:val="24"/>
        </w:rPr>
        <w:t xml:space="preserve"> LXVII/RFLEY/0886/2024 XIII P.E.</w:t>
      </w:r>
      <w:r w:rsidR="000E3E70">
        <w:rPr>
          <w:rFonts w:ascii="Arial" w:hAnsi="Arial" w:cs="Arial"/>
          <w:sz w:val="24"/>
          <w:szCs w:val="24"/>
        </w:rPr>
        <w:t xml:space="preserve"> y</w:t>
      </w:r>
      <w:r>
        <w:rPr>
          <w:rFonts w:ascii="Arial" w:hAnsi="Arial" w:cs="Arial"/>
          <w:sz w:val="24"/>
          <w:szCs w:val="24"/>
        </w:rPr>
        <w:t xml:space="preserve"> publicada en el Periódico Oficial del Estado </w:t>
      </w:r>
      <w:r w:rsidR="000E3E70">
        <w:rPr>
          <w:rFonts w:ascii="Arial" w:hAnsi="Arial" w:cs="Arial"/>
          <w:sz w:val="24"/>
          <w:szCs w:val="24"/>
        </w:rPr>
        <w:t xml:space="preserve">el </w:t>
      </w:r>
      <w:r>
        <w:rPr>
          <w:rFonts w:ascii="Arial" w:hAnsi="Arial" w:cs="Arial"/>
          <w:sz w:val="24"/>
          <w:szCs w:val="24"/>
        </w:rPr>
        <w:t>diez de julio de dos mil veinticuatro</w:t>
      </w:r>
      <w:r w:rsidR="000E3E70">
        <w:rPr>
          <w:rFonts w:ascii="Arial" w:hAnsi="Arial" w:cs="Arial"/>
          <w:sz w:val="24"/>
          <w:szCs w:val="24"/>
        </w:rPr>
        <w:t>.</w:t>
      </w:r>
      <w:r>
        <w:rPr>
          <w:rFonts w:ascii="Arial" w:hAnsi="Arial" w:cs="Arial"/>
          <w:sz w:val="24"/>
          <w:szCs w:val="24"/>
        </w:rPr>
        <w:t xml:space="preserve"> </w:t>
      </w:r>
    </w:p>
    <w:p w14:paraId="4F986756" w14:textId="77777777" w:rsidR="00B5595F" w:rsidRDefault="00B5595F" w:rsidP="0064295E">
      <w:pPr>
        <w:spacing w:after="0" w:line="360" w:lineRule="auto"/>
        <w:jc w:val="both"/>
        <w:rPr>
          <w:rFonts w:ascii="Arial" w:hAnsi="Arial" w:cs="Arial"/>
          <w:sz w:val="24"/>
          <w:szCs w:val="24"/>
        </w:rPr>
      </w:pPr>
    </w:p>
    <w:p w14:paraId="6B085654" w14:textId="4EDCE8D8" w:rsidR="0089079C" w:rsidRPr="007A0D81" w:rsidRDefault="000E3E70" w:rsidP="0064295E">
      <w:pPr>
        <w:spacing w:after="0" w:line="360" w:lineRule="auto"/>
        <w:jc w:val="both"/>
        <w:rPr>
          <w:rFonts w:ascii="Arial" w:hAnsi="Arial" w:cs="Arial"/>
          <w:sz w:val="24"/>
          <w:szCs w:val="24"/>
        </w:rPr>
      </w:pPr>
      <w:r>
        <w:rPr>
          <w:rFonts w:ascii="Arial" w:hAnsi="Arial" w:cs="Arial"/>
          <w:sz w:val="24"/>
          <w:szCs w:val="24"/>
        </w:rPr>
        <w:t>P</w:t>
      </w:r>
      <w:r w:rsidR="00603AA0">
        <w:rPr>
          <w:rFonts w:ascii="Arial" w:hAnsi="Arial" w:cs="Arial"/>
          <w:sz w:val="24"/>
          <w:szCs w:val="24"/>
        </w:rPr>
        <w:t xml:space="preserve">revio a dicha reforma, la integración del Tribunal </w:t>
      </w:r>
      <w:r w:rsidR="00B5595F">
        <w:rPr>
          <w:rFonts w:ascii="Arial" w:hAnsi="Arial" w:cs="Arial"/>
          <w:sz w:val="24"/>
          <w:szCs w:val="24"/>
        </w:rPr>
        <w:t>correspondía a</w:t>
      </w:r>
      <w:r w:rsidR="00603AA0">
        <w:rPr>
          <w:rFonts w:ascii="Arial" w:hAnsi="Arial" w:cs="Arial"/>
          <w:sz w:val="24"/>
          <w:szCs w:val="24"/>
        </w:rPr>
        <w:t xml:space="preserve"> tres ponencias con igual competencia jurisdiccional, las cuales actualmente son Salas Unitarias Administrativas, según la fracción II del artículo 6 de l</w:t>
      </w:r>
      <w:r w:rsidR="00603AA0" w:rsidRPr="006078F4">
        <w:rPr>
          <w:rFonts w:ascii="Arial" w:hAnsi="Arial" w:cs="Arial"/>
          <w:sz w:val="24"/>
          <w:szCs w:val="24"/>
        </w:rPr>
        <w:t>a normativa en cita</w:t>
      </w:r>
      <w:r w:rsidR="006078F4" w:rsidRPr="006078F4">
        <w:rPr>
          <w:rFonts w:ascii="Arial" w:hAnsi="Arial" w:cs="Arial"/>
          <w:sz w:val="24"/>
          <w:szCs w:val="24"/>
        </w:rPr>
        <w:t xml:space="preserve"> y el Acuerdo Pleno 025/2024, de veintiuno de agosto</w:t>
      </w:r>
      <w:r w:rsidR="006078F4">
        <w:rPr>
          <w:rFonts w:ascii="Arial" w:hAnsi="Arial" w:cs="Arial"/>
          <w:sz w:val="24"/>
          <w:szCs w:val="24"/>
        </w:rPr>
        <w:t>, por el cual se asignaron dichas salas a las antes ponencias instructoras.</w:t>
      </w:r>
    </w:p>
    <w:p w14:paraId="4113C47F" w14:textId="77777777" w:rsidR="00DE50C5" w:rsidRPr="007A0D81" w:rsidRDefault="00DE50C5" w:rsidP="0064295E">
      <w:pPr>
        <w:spacing w:after="0" w:line="360" w:lineRule="auto"/>
        <w:jc w:val="both"/>
        <w:rPr>
          <w:rFonts w:ascii="Arial" w:hAnsi="Arial" w:cs="Arial"/>
          <w:sz w:val="24"/>
          <w:szCs w:val="24"/>
        </w:rPr>
      </w:pPr>
    </w:p>
    <w:p w14:paraId="2613BF6A" w14:textId="23194EF2" w:rsidR="00802A7A" w:rsidRDefault="009B4CF4" w:rsidP="0064295E">
      <w:pPr>
        <w:spacing w:after="0" w:line="360" w:lineRule="auto"/>
        <w:jc w:val="both"/>
        <w:rPr>
          <w:rFonts w:ascii="Arial" w:hAnsi="Arial" w:cs="Arial"/>
          <w:bCs/>
          <w:sz w:val="24"/>
          <w:szCs w:val="24"/>
        </w:rPr>
      </w:pPr>
      <w:r>
        <w:rPr>
          <w:rFonts w:ascii="Arial" w:hAnsi="Arial" w:cs="Arial"/>
          <w:b/>
          <w:sz w:val="24"/>
          <w:szCs w:val="24"/>
        </w:rPr>
        <w:t>I</w:t>
      </w:r>
      <w:r w:rsidR="00DE50C5" w:rsidRPr="007A0D81">
        <w:rPr>
          <w:rFonts w:ascii="Arial" w:hAnsi="Arial" w:cs="Arial"/>
          <w:b/>
          <w:sz w:val="24"/>
          <w:szCs w:val="24"/>
        </w:rPr>
        <w:t>V.</w:t>
      </w:r>
      <w:r w:rsidR="0078202F">
        <w:rPr>
          <w:rFonts w:ascii="Arial" w:hAnsi="Arial" w:cs="Arial"/>
          <w:b/>
          <w:sz w:val="24"/>
          <w:szCs w:val="24"/>
        </w:rPr>
        <w:t xml:space="preserve"> De las personas servidoras públicas del Tribunal.</w:t>
      </w:r>
      <w:r w:rsidR="00DE50C5" w:rsidRPr="007A0D81">
        <w:rPr>
          <w:rFonts w:ascii="Arial" w:hAnsi="Arial" w:cs="Arial"/>
          <w:bCs/>
          <w:sz w:val="24"/>
          <w:szCs w:val="24"/>
        </w:rPr>
        <w:t xml:space="preserve"> </w:t>
      </w:r>
      <w:r w:rsidR="00BA2D67">
        <w:rPr>
          <w:rFonts w:ascii="Arial" w:hAnsi="Arial" w:cs="Arial"/>
          <w:bCs/>
          <w:sz w:val="24"/>
          <w:szCs w:val="24"/>
        </w:rPr>
        <w:t>En términos de lo que establece el artículo 14 de la Ley Orgánica del Tribunal de Justicia Administrativa,</w:t>
      </w:r>
      <w:r w:rsidR="00802A7A">
        <w:rPr>
          <w:rFonts w:ascii="Arial" w:hAnsi="Arial" w:cs="Arial"/>
          <w:bCs/>
          <w:sz w:val="24"/>
          <w:szCs w:val="24"/>
        </w:rPr>
        <w:t xml:space="preserve"> dicho órgano </w:t>
      </w:r>
      <w:r w:rsidR="00802A7A" w:rsidRPr="00802A7A">
        <w:rPr>
          <w:rFonts w:ascii="Arial" w:hAnsi="Arial" w:cs="Arial"/>
          <w:bCs/>
          <w:sz w:val="24"/>
          <w:szCs w:val="24"/>
        </w:rPr>
        <w:t xml:space="preserve">tendrá </w:t>
      </w:r>
      <w:r w:rsidR="00802A7A">
        <w:rPr>
          <w:rFonts w:ascii="Arial" w:hAnsi="Arial" w:cs="Arial"/>
          <w:bCs/>
          <w:sz w:val="24"/>
          <w:szCs w:val="24"/>
        </w:rPr>
        <w:t>como</w:t>
      </w:r>
      <w:r w:rsidR="00802A7A" w:rsidRPr="00802A7A">
        <w:rPr>
          <w:rFonts w:ascii="Arial" w:hAnsi="Arial" w:cs="Arial"/>
          <w:bCs/>
          <w:sz w:val="24"/>
          <w:szCs w:val="24"/>
        </w:rPr>
        <w:t xml:space="preserve"> personas servidoras públicas</w:t>
      </w:r>
      <w:r w:rsidR="00802A7A">
        <w:rPr>
          <w:rFonts w:ascii="Arial" w:hAnsi="Arial" w:cs="Arial"/>
          <w:bCs/>
          <w:sz w:val="24"/>
          <w:szCs w:val="24"/>
        </w:rPr>
        <w:t>, las</w:t>
      </w:r>
      <w:r w:rsidR="00802A7A" w:rsidRPr="00802A7A">
        <w:rPr>
          <w:rFonts w:ascii="Arial" w:hAnsi="Arial" w:cs="Arial"/>
          <w:bCs/>
          <w:sz w:val="24"/>
          <w:szCs w:val="24"/>
        </w:rPr>
        <w:t xml:space="preserve"> siguientes:</w:t>
      </w:r>
    </w:p>
    <w:p w14:paraId="29EAD564" w14:textId="77777777" w:rsidR="008D274A" w:rsidRDefault="008D274A" w:rsidP="008D274A">
      <w:pPr>
        <w:spacing w:after="0" w:line="360" w:lineRule="auto"/>
        <w:jc w:val="both"/>
        <w:rPr>
          <w:rFonts w:ascii="Arial" w:hAnsi="Arial" w:cs="Arial"/>
          <w:bCs/>
          <w:sz w:val="24"/>
          <w:szCs w:val="24"/>
        </w:rPr>
      </w:pPr>
    </w:p>
    <w:p w14:paraId="4AC93F2C" w14:textId="3B6EEF9B"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Las personas titulares de las magistraturas. </w:t>
      </w:r>
    </w:p>
    <w:p w14:paraId="076DE584" w14:textId="77777777"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Las secretarías de acuerdos de las Salas Unitarias. </w:t>
      </w:r>
    </w:p>
    <w:p w14:paraId="5967F5F9" w14:textId="77777777"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Las y los actuarios. </w:t>
      </w:r>
    </w:p>
    <w:p w14:paraId="6DB2BBD0" w14:textId="6202FA02"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lastRenderedPageBreak/>
        <w:t xml:space="preserve">Oficiales </w:t>
      </w:r>
      <w:r w:rsidR="00B5595F" w:rsidRPr="008D274A">
        <w:rPr>
          <w:rFonts w:ascii="Arial" w:hAnsi="Arial" w:cs="Arial"/>
          <w:bCs/>
          <w:sz w:val="24"/>
          <w:szCs w:val="24"/>
        </w:rPr>
        <w:t>j</w:t>
      </w:r>
      <w:r w:rsidRPr="008D274A">
        <w:rPr>
          <w:rFonts w:ascii="Arial" w:hAnsi="Arial" w:cs="Arial"/>
          <w:bCs/>
          <w:sz w:val="24"/>
          <w:szCs w:val="24"/>
        </w:rPr>
        <w:t xml:space="preserve">urisdiccionales. </w:t>
      </w:r>
    </w:p>
    <w:p w14:paraId="70E3F3E1" w14:textId="77777777"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 persona titular del Órgano Interno de Control. </w:t>
      </w:r>
    </w:p>
    <w:p w14:paraId="1D92599A" w14:textId="77777777"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 persona titular de la Secretaría. </w:t>
      </w:r>
    </w:p>
    <w:p w14:paraId="342CBF95" w14:textId="661DBAC1" w:rsidR="00BA2D67"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Las demás personas que con el carácter de mandos medios y superiores señale el Reglamento y se encuentren previstos en el presupuesto autorizado.</w:t>
      </w:r>
    </w:p>
    <w:p w14:paraId="18B484B7" w14:textId="0FD50351" w:rsidR="00802A7A" w:rsidRDefault="00802A7A" w:rsidP="0064295E">
      <w:pPr>
        <w:spacing w:after="0" w:line="360" w:lineRule="auto"/>
        <w:jc w:val="both"/>
        <w:rPr>
          <w:rFonts w:ascii="Arial" w:hAnsi="Arial" w:cs="Arial"/>
          <w:bCs/>
          <w:sz w:val="24"/>
          <w:szCs w:val="24"/>
        </w:rPr>
      </w:pPr>
    </w:p>
    <w:p w14:paraId="0FD47B16" w14:textId="4E7CDCE5" w:rsidR="00802A7A" w:rsidRDefault="00802A7A" w:rsidP="0064295E">
      <w:pPr>
        <w:spacing w:after="0" w:line="360" w:lineRule="auto"/>
        <w:jc w:val="both"/>
        <w:rPr>
          <w:rFonts w:ascii="Arial" w:hAnsi="Arial" w:cs="Arial"/>
          <w:bCs/>
          <w:sz w:val="24"/>
          <w:szCs w:val="24"/>
        </w:rPr>
      </w:pPr>
      <w:r>
        <w:rPr>
          <w:rFonts w:ascii="Arial" w:hAnsi="Arial" w:cs="Arial"/>
          <w:bCs/>
          <w:sz w:val="24"/>
          <w:szCs w:val="24"/>
        </w:rPr>
        <w:t>Al respecto, el segundo párrafo del precepto en cita señala que las personas servidoras antes referidas se consideran de confianza.</w:t>
      </w:r>
    </w:p>
    <w:p w14:paraId="6EED553B" w14:textId="77777777" w:rsidR="00802A7A" w:rsidRDefault="00802A7A" w:rsidP="0064295E">
      <w:pPr>
        <w:spacing w:after="0" w:line="360" w:lineRule="auto"/>
        <w:jc w:val="both"/>
        <w:rPr>
          <w:rFonts w:ascii="Arial" w:hAnsi="Arial" w:cs="Arial"/>
          <w:bCs/>
          <w:sz w:val="24"/>
          <w:szCs w:val="24"/>
        </w:rPr>
      </w:pPr>
    </w:p>
    <w:p w14:paraId="679BFF0D" w14:textId="2F1D9453" w:rsidR="00802A7A" w:rsidRDefault="00802A7A" w:rsidP="0064295E">
      <w:pPr>
        <w:spacing w:after="0" w:line="360" w:lineRule="auto"/>
        <w:jc w:val="both"/>
        <w:rPr>
          <w:rFonts w:ascii="Arial" w:hAnsi="Arial" w:cs="Arial"/>
          <w:bCs/>
          <w:sz w:val="24"/>
          <w:szCs w:val="24"/>
        </w:rPr>
      </w:pPr>
      <w:r>
        <w:rPr>
          <w:rFonts w:ascii="Arial" w:hAnsi="Arial" w:cs="Arial"/>
          <w:bCs/>
          <w:sz w:val="24"/>
          <w:szCs w:val="24"/>
        </w:rPr>
        <w:t xml:space="preserve">Asimismo, el último párrafo indica que, además, el Tribunal contará </w:t>
      </w:r>
      <w:r w:rsidRPr="00802A7A">
        <w:rPr>
          <w:rFonts w:ascii="Arial" w:hAnsi="Arial" w:cs="Arial"/>
          <w:bCs/>
          <w:sz w:val="24"/>
          <w:szCs w:val="24"/>
        </w:rPr>
        <w:t>con el personal profesional, administrativo y técnico necesario para el desempeño de sus funciones, de conformidad con lo que establezca su presupuesto</w:t>
      </w:r>
      <w:r>
        <w:rPr>
          <w:rFonts w:ascii="Arial" w:hAnsi="Arial" w:cs="Arial"/>
          <w:bCs/>
          <w:sz w:val="24"/>
          <w:szCs w:val="24"/>
        </w:rPr>
        <w:t>.</w:t>
      </w:r>
    </w:p>
    <w:p w14:paraId="630E7EE4" w14:textId="77777777" w:rsidR="00802A7A" w:rsidRDefault="00802A7A" w:rsidP="0064295E">
      <w:pPr>
        <w:spacing w:after="0" w:line="360" w:lineRule="auto"/>
        <w:jc w:val="both"/>
        <w:rPr>
          <w:rFonts w:ascii="Arial" w:hAnsi="Arial" w:cs="Arial"/>
          <w:bCs/>
          <w:sz w:val="24"/>
          <w:szCs w:val="24"/>
        </w:rPr>
      </w:pPr>
    </w:p>
    <w:p w14:paraId="31CB7477" w14:textId="77777777" w:rsidR="00641723" w:rsidRPr="007A0D81" w:rsidRDefault="00083C9F" w:rsidP="00641723">
      <w:pPr>
        <w:spacing w:after="0" w:line="360" w:lineRule="auto"/>
        <w:jc w:val="both"/>
        <w:rPr>
          <w:rFonts w:ascii="Arial" w:hAnsi="Arial" w:cs="Arial"/>
          <w:sz w:val="24"/>
          <w:szCs w:val="24"/>
        </w:rPr>
      </w:pPr>
      <w:r w:rsidRPr="00083C9F">
        <w:rPr>
          <w:rFonts w:ascii="Arial" w:hAnsi="Arial" w:cs="Arial"/>
          <w:b/>
          <w:sz w:val="24"/>
          <w:szCs w:val="24"/>
        </w:rPr>
        <w:t>V.</w:t>
      </w:r>
      <w:r w:rsidR="0089079C">
        <w:rPr>
          <w:rFonts w:ascii="Arial" w:hAnsi="Arial" w:cs="Arial"/>
          <w:b/>
          <w:sz w:val="24"/>
          <w:szCs w:val="24"/>
        </w:rPr>
        <w:t xml:space="preserve"> Atribuciones del Pleno respecto de las personas servidoras públicas que lo integran.</w:t>
      </w:r>
      <w:r>
        <w:rPr>
          <w:rFonts w:ascii="Arial" w:hAnsi="Arial" w:cs="Arial"/>
          <w:bCs/>
          <w:sz w:val="24"/>
          <w:szCs w:val="24"/>
        </w:rPr>
        <w:t xml:space="preserve"> </w:t>
      </w:r>
      <w:r w:rsidR="00641723" w:rsidRPr="007A0D81">
        <w:rPr>
          <w:rFonts w:ascii="Arial" w:hAnsi="Arial" w:cs="Arial"/>
          <w:bCs/>
          <w:sz w:val="24"/>
          <w:szCs w:val="24"/>
        </w:rPr>
        <w:t>El artículo 9 de la Ley Orgánica del Tribunal Estatal de Justicia Administrativa indica que el Pleno se integrará por la totalidad de las Magistraturas y, de conformidad con sus fracciones VI,</w:t>
      </w:r>
      <w:r w:rsidR="00641723">
        <w:rPr>
          <w:rFonts w:ascii="Arial" w:hAnsi="Arial" w:cs="Arial"/>
          <w:bCs/>
          <w:sz w:val="24"/>
          <w:szCs w:val="24"/>
        </w:rPr>
        <w:t xml:space="preserve"> </w:t>
      </w:r>
      <w:r w:rsidR="00641723" w:rsidRPr="007A0D81">
        <w:rPr>
          <w:rFonts w:ascii="Arial" w:hAnsi="Arial" w:cs="Arial"/>
          <w:bCs/>
          <w:sz w:val="24"/>
          <w:szCs w:val="24"/>
        </w:rPr>
        <w:t>XVII</w:t>
      </w:r>
      <w:r w:rsidR="00641723">
        <w:rPr>
          <w:rFonts w:ascii="Arial" w:hAnsi="Arial" w:cs="Arial"/>
          <w:bCs/>
          <w:sz w:val="24"/>
          <w:szCs w:val="24"/>
        </w:rPr>
        <w:t xml:space="preserve"> y </w:t>
      </w:r>
      <w:r w:rsidR="00641723" w:rsidRPr="007A0D81">
        <w:rPr>
          <w:rFonts w:ascii="Arial" w:hAnsi="Arial" w:cs="Arial"/>
          <w:bCs/>
          <w:sz w:val="24"/>
          <w:szCs w:val="24"/>
        </w:rPr>
        <w:t xml:space="preserve">XXV, entre las facultades de ese órgano máximo, se encuentran las siguientes: </w:t>
      </w:r>
    </w:p>
    <w:p w14:paraId="653FCBE0" w14:textId="77777777" w:rsidR="00641723" w:rsidRPr="007A0D81" w:rsidRDefault="00641723" w:rsidP="00641723">
      <w:pPr>
        <w:spacing w:after="0" w:line="360" w:lineRule="auto"/>
        <w:ind w:firstLine="709"/>
        <w:jc w:val="both"/>
        <w:rPr>
          <w:rFonts w:ascii="Arial" w:hAnsi="Arial" w:cs="Arial"/>
          <w:bCs/>
          <w:sz w:val="24"/>
          <w:szCs w:val="24"/>
        </w:rPr>
      </w:pPr>
    </w:p>
    <w:p w14:paraId="5B7D37A0" w14:textId="77777777" w:rsidR="00641723" w:rsidRDefault="00641723" w:rsidP="00641723">
      <w:pPr>
        <w:pStyle w:val="Prrafodelista"/>
        <w:numPr>
          <w:ilvl w:val="0"/>
          <w:numId w:val="1"/>
        </w:numPr>
        <w:spacing w:after="0" w:line="360" w:lineRule="auto"/>
        <w:jc w:val="both"/>
        <w:rPr>
          <w:rFonts w:ascii="Arial" w:hAnsi="Arial" w:cs="Arial"/>
          <w:bCs/>
          <w:sz w:val="24"/>
          <w:szCs w:val="24"/>
        </w:rPr>
      </w:pPr>
      <w:r w:rsidRPr="007A0D81">
        <w:rPr>
          <w:rFonts w:ascii="Arial" w:hAnsi="Arial" w:cs="Arial"/>
          <w:bCs/>
          <w:sz w:val="24"/>
          <w:szCs w:val="24"/>
        </w:rPr>
        <w:t>Aprobar los nombramientos de las y los servidores públicos jurisdiccionales y administrativos del Tribunal</w:t>
      </w:r>
      <w:r>
        <w:rPr>
          <w:rFonts w:ascii="Arial" w:hAnsi="Arial" w:cs="Arial"/>
          <w:bCs/>
          <w:sz w:val="24"/>
          <w:szCs w:val="24"/>
        </w:rPr>
        <w:t>.</w:t>
      </w:r>
    </w:p>
    <w:p w14:paraId="6DCBDA80" w14:textId="77777777" w:rsidR="00641723" w:rsidRPr="00D1445A" w:rsidRDefault="00641723" w:rsidP="00641723">
      <w:pPr>
        <w:pStyle w:val="Prrafodelista"/>
        <w:numPr>
          <w:ilvl w:val="0"/>
          <w:numId w:val="1"/>
        </w:numPr>
        <w:spacing w:after="0" w:line="360" w:lineRule="auto"/>
        <w:jc w:val="both"/>
        <w:rPr>
          <w:rFonts w:ascii="Arial" w:hAnsi="Arial" w:cs="Arial"/>
          <w:bCs/>
          <w:sz w:val="24"/>
          <w:szCs w:val="24"/>
        </w:rPr>
      </w:pPr>
      <w:r w:rsidRPr="00D1445A">
        <w:rPr>
          <w:rFonts w:ascii="Arial" w:hAnsi="Arial" w:cs="Arial"/>
          <w:sz w:val="24"/>
          <w:szCs w:val="24"/>
        </w:rPr>
        <w:t>Dirigir las labores del Tribunal, dictando las medidas necesarias para el despacho pronto y expedito de sus asuntos administrativos</w:t>
      </w:r>
      <w:r>
        <w:rPr>
          <w:rFonts w:ascii="Arial" w:hAnsi="Arial" w:cs="Arial"/>
          <w:sz w:val="24"/>
          <w:szCs w:val="24"/>
        </w:rPr>
        <w:t>.</w:t>
      </w:r>
      <w:r w:rsidRPr="00D1445A">
        <w:rPr>
          <w:rFonts w:ascii="Arial" w:hAnsi="Arial" w:cs="Arial"/>
          <w:sz w:val="24"/>
          <w:szCs w:val="24"/>
        </w:rPr>
        <w:t xml:space="preserve"> </w:t>
      </w:r>
    </w:p>
    <w:p w14:paraId="408A577D" w14:textId="77777777" w:rsidR="00641723" w:rsidRPr="00D61672" w:rsidRDefault="00641723" w:rsidP="00641723">
      <w:pPr>
        <w:pStyle w:val="Prrafodelista"/>
        <w:numPr>
          <w:ilvl w:val="0"/>
          <w:numId w:val="1"/>
        </w:numPr>
        <w:spacing w:after="0" w:line="360" w:lineRule="auto"/>
        <w:jc w:val="both"/>
        <w:rPr>
          <w:rFonts w:ascii="Arial" w:hAnsi="Arial" w:cs="Arial"/>
          <w:bCs/>
          <w:sz w:val="24"/>
          <w:szCs w:val="24"/>
        </w:rPr>
      </w:pPr>
      <w:r w:rsidRPr="007A0D81">
        <w:rPr>
          <w:rFonts w:ascii="Arial" w:hAnsi="Arial" w:cs="Arial"/>
          <w:sz w:val="24"/>
          <w:szCs w:val="24"/>
        </w:rPr>
        <w:t>Expedir los acuerdos necesarios para el buen funcionamiento del Tribunal</w:t>
      </w:r>
      <w:r>
        <w:rPr>
          <w:rFonts w:ascii="Arial" w:hAnsi="Arial" w:cs="Arial"/>
          <w:sz w:val="24"/>
          <w:szCs w:val="24"/>
        </w:rPr>
        <w:t>.</w:t>
      </w:r>
    </w:p>
    <w:p w14:paraId="7F188F50" w14:textId="77777777" w:rsidR="00D61672" w:rsidRDefault="00D61672" w:rsidP="00641723">
      <w:pPr>
        <w:spacing w:after="0" w:line="360" w:lineRule="auto"/>
        <w:jc w:val="both"/>
        <w:rPr>
          <w:rFonts w:ascii="Arial" w:hAnsi="Arial" w:cs="Arial"/>
          <w:b/>
          <w:sz w:val="24"/>
          <w:szCs w:val="24"/>
        </w:rPr>
      </w:pPr>
    </w:p>
    <w:p w14:paraId="3BF76A49" w14:textId="6139918D" w:rsidR="00E06397" w:rsidRDefault="00B032EF" w:rsidP="00FE4F12">
      <w:pPr>
        <w:spacing w:after="0" w:line="360" w:lineRule="auto"/>
        <w:jc w:val="both"/>
        <w:rPr>
          <w:rFonts w:ascii="Arial" w:hAnsi="Arial" w:cs="Arial"/>
          <w:bCs/>
          <w:sz w:val="24"/>
          <w:szCs w:val="24"/>
        </w:rPr>
      </w:pPr>
      <w:r w:rsidRPr="00B032EF">
        <w:rPr>
          <w:rFonts w:ascii="Arial" w:hAnsi="Arial" w:cs="Arial"/>
          <w:b/>
          <w:sz w:val="24"/>
          <w:szCs w:val="24"/>
        </w:rPr>
        <w:t>VI.</w:t>
      </w:r>
      <w:r w:rsidR="00352050">
        <w:rPr>
          <w:rFonts w:ascii="Arial" w:hAnsi="Arial" w:cs="Arial"/>
          <w:b/>
          <w:sz w:val="24"/>
          <w:szCs w:val="24"/>
        </w:rPr>
        <w:t xml:space="preserve"> </w:t>
      </w:r>
      <w:r w:rsidR="00BA69A2">
        <w:rPr>
          <w:rFonts w:ascii="Arial" w:hAnsi="Arial" w:cs="Arial"/>
          <w:b/>
          <w:sz w:val="24"/>
          <w:szCs w:val="24"/>
        </w:rPr>
        <w:t xml:space="preserve">Vacantes por cubrir. </w:t>
      </w:r>
      <w:r w:rsidR="00BA69A2">
        <w:rPr>
          <w:rFonts w:ascii="Arial" w:hAnsi="Arial" w:cs="Arial"/>
          <w:bCs/>
          <w:sz w:val="24"/>
          <w:szCs w:val="24"/>
        </w:rPr>
        <w:t xml:space="preserve">Con motivo de la reforma a que se hizo referencia, </w:t>
      </w:r>
      <w:r w:rsidR="00E06397">
        <w:rPr>
          <w:rFonts w:ascii="Arial" w:hAnsi="Arial" w:cs="Arial"/>
          <w:bCs/>
          <w:sz w:val="24"/>
          <w:szCs w:val="24"/>
        </w:rPr>
        <w:t xml:space="preserve">este órgano jurisdiccional modificó su estructura orgánica, a efecto de contar con el </w:t>
      </w:r>
      <w:r w:rsidR="00E06397">
        <w:rPr>
          <w:rFonts w:ascii="Arial" w:hAnsi="Arial" w:cs="Arial"/>
          <w:bCs/>
          <w:sz w:val="24"/>
          <w:szCs w:val="24"/>
        </w:rPr>
        <w:lastRenderedPageBreak/>
        <w:t xml:space="preserve">personal técnico y especializado necesario para el adecuado desarrollo de sus funciones, lo que se realizó a través </w:t>
      </w:r>
      <w:r w:rsidR="00E06397" w:rsidRPr="00260221">
        <w:rPr>
          <w:rFonts w:ascii="Arial" w:hAnsi="Arial" w:cs="Arial"/>
          <w:bCs/>
          <w:sz w:val="24"/>
          <w:szCs w:val="24"/>
        </w:rPr>
        <w:t xml:space="preserve">del </w:t>
      </w:r>
      <w:r w:rsidR="00260221">
        <w:rPr>
          <w:rFonts w:ascii="Arial" w:hAnsi="Arial" w:cs="Arial"/>
          <w:bCs/>
          <w:sz w:val="24"/>
          <w:szCs w:val="24"/>
        </w:rPr>
        <w:t>A</w:t>
      </w:r>
      <w:r w:rsidR="00E06397" w:rsidRPr="00260221">
        <w:rPr>
          <w:rFonts w:ascii="Arial" w:hAnsi="Arial" w:cs="Arial"/>
          <w:bCs/>
          <w:sz w:val="24"/>
          <w:szCs w:val="24"/>
        </w:rPr>
        <w:t xml:space="preserve">cuerdo </w:t>
      </w:r>
      <w:r w:rsidR="00260221">
        <w:rPr>
          <w:rFonts w:ascii="Arial" w:hAnsi="Arial" w:cs="Arial"/>
          <w:bCs/>
          <w:sz w:val="24"/>
          <w:szCs w:val="24"/>
        </w:rPr>
        <w:t>Pleno 023/2024.</w:t>
      </w:r>
    </w:p>
    <w:p w14:paraId="30B239ED" w14:textId="77777777" w:rsidR="00BA69A2" w:rsidRDefault="00BA69A2" w:rsidP="00FE4F12">
      <w:pPr>
        <w:spacing w:after="0" w:line="360" w:lineRule="auto"/>
        <w:jc w:val="both"/>
        <w:rPr>
          <w:rFonts w:ascii="Arial" w:hAnsi="Arial" w:cs="Arial"/>
          <w:b/>
          <w:sz w:val="24"/>
          <w:szCs w:val="24"/>
        </w:rPr>
      </w:pPr>
    </w:p>
    <w:p w14:paraId="7881C9AB" w14:textId="5CAD4296" w:rsidR="00FE4F12" w:rsidRPr="009016E0" w:rsidRDefault="00BA69A2" w:rsidP="00FE4F12">
      <w:pPr>
        <w:spacing w:after="0" w:line="360" w:lineRule="auto"/>
        <w:jc w:val="both"/>
        <w:rPr>
          <w:rFonts w:ascii="Arial" w:hAnsi="Arial" w:cs="Arial"/>
          <w:sz w:val="24"/>
          <w:szCs w:val="24"/>
          <w:lang w:val="es-ES"/>
        </w:rPr>
      </w:pPr>
      <w:r>
        <w:rPr>
          <w:rFonts w:ascii="Arial" w:hAnsi="Arial" w:cs="Arial"/>
          <w:b/>
          <w:sz w:val="24"/>
          <w:szCs w:val="24"/>
        </w:rPr>
        <w:t xml:space="preserve">VII. </w:t>
      </w:r>
      <w:r w:rsidR="009016E0">
        <w:rPr>
          <w:rFonts w:ascii="Arial" w:hAnsi="Arial" w:cs="Arial"/>
          <w:b/>
          <w:bCs/>
          <w:sz w:val="24"/>
          <w:szCs w:val="24"/>
        </w:rPr>
        <w:t>Nombramientos</w:t>
      </w:r>
      <w:r w:rsidR="00FE4F12">
        <w:rPr>
          <w:rFonts w:ascii="Arial" w:hAnsi="Arial" w:cs="Arial"/>
          <w:b/>
          <w:bCs/>
          <w:sz w:val="24"/>
          <w:szCs w:val="24"/>
        </w:rPr>
        <w:t xml:space="preserve"> </w:t>
      </w:r>
      <w:r w:rsidR="00352050">
        <w:rPr>
          <w:rFonts w:ascii="Arial" w:hAnsi="Arial" w:cs="Arial"/>
          <w:b/>
          <w:bCs/>
          <w:sz w:val="24"/>
          <w:szCs w:val="24"/>
        </w:rPr>
        <w:t>de personal jurisdiccional.</w:t>
      </w:r>
      <w:r w:rsidR="00352050" w:rsidRPr="000F13FA">
        <w:rPr>
          <w:rFonts w:ascii="Arial" w:hAnsi="Arial" w:cs="Arial"/>
          <w:sz w:val="24"/>
          <w:szCs w:val="24"/>
        </w:rPr>
        <w:t xml:space="preserve"> </w:t>
      </w:r>
      <w:r w:rsidR="00352050">
        <w:rPr>
          <w:rFonts w:ascii="Arial" w:eastAsia="Calibri" w:hAnsi="Arial" w:cs="Arial"/>
          <w:sz w:val="24"/>
          <w:szCs w:val="24"/>
        </w:rPr>
        <w:t xml:space="preserve">Con motivo de </w:t>
      </w:r>
      <w:r w:rsidR="009016E0">
        <w:rPr>
          <w:rFonts w:ascii="Arial" w:eastAsia="Calibri" w:hAnsi="Arial" w:cs="Arial"/>
          <w:sz w:val="24"/>
          <w:szCs w:val="24"/>
        </w:rPr>
        <w:t xml:space="preserve">proveer a la operatividad de las Salas del Tribunal y, ante la actual disponibilidad de </w:t>
      </w:r>
      <w:r w:rsidR="00CB1951">
        <w:rPr>
          <w:rFonts w:ascii="Arial" w:eastAsia="Calibri" w:hAnsi="Arial" w:cs="Arial"/>
          <w:sz w:val="24"/>
          <w:szCs w:val="24"/>
        </w:rPr>
        <w:t>plazas por cubrir</w:t>
      </w:r>
      <w:r w:rsidR="009016E0">
        <w:rPr>
          <w:rFonts w:ascii="Arial" w:eastAsia="Calibri" w:hAnsi="Arial" w:cs="Arial"/>
          <w:sz w:val="24"/>
          <w:szCs w:val="24"/>
        </w:rPr>
        <w:t xml:space="preserve">, se tiene que, el magistrado </w:t>
      </w:r>
      <w:r w:rsidR="00AE034C">
        <w:rPr>
          <w:rFonts w:ascii="Arial" w:eastAsia="Calibri" w:hAnsi="Arial" w:cs="Arial"/>
          <w:sz w:val="24"/>
          <w:szCs w:val="24"/>
        </w:rPr>
        <w:t>p</w:t>
      </w:r>
      <w:r w:rsidR="009016E0">
        <w:rPr>
          <w:rFonts w:ascii="Arial" w:eastAsia="Calibri" w:hAnsi="Arial" w:cs="Arial"/>
          <w:sz w:val="24"/>
          <w:szCs w:val="24"/>
        </w:rPr>
        <w:t>residente, a solicitud de</w:t>
      </w:r>
      <w:r w:rsidR="00CB1951">
        <w:rPr>
          <w:rFonts w:ascii="Arial" w:eastAsia="Calibri" w:hAnsi="Arial" w:cs="Arial"/>
          <w:sz w:val="24"/>
          <w:szCs w:val="24"/>
        </w:rPr>
        <w:t xml:space="preserve"> la titularidad de </w:t>
      </w:r>
      <w:r w:rsidR="00FE4F12" w:rsidRPr="007A0D81">
        <w:rPr>
          <w:rFonts w:ascii="Arial" w:hAnsi="Arial" w:cs="Arial"/>
          <w:bCs/>
          <w:sz w:val="24"/>
          <w:szCs w:val="24"/>
        </w:rPr>
        <w:t>la</w:t>
      </w:r>
      <w:r w:rsidR="009016E0">
        <w:rPr>
          <w:rFonts w:ascii="Arial" w:hAnsi="Arial" w:cs="Arial"/>
          <w:bCs/>
          <w:sz w:val="24"/>
          <w:szCs w:val="24"/>
        </w:rPr>
        <w:t>s magistraturas de la Segunda Sala Unitaria Administrativa,</w:t>
      </w:r>
      <w:r w:rsidR="00FE4F12" w:rsidRPr="007A0D81">
        <w:rPr>
          <w:rFonts w:ascii="Arial" w:hAnsi="Arial" w:cs="Arial"/>
          <w:bCs/>
          <w:sz w:val="24"/>
          <w:szCs w:val="24"/>
        </w:rPr>
        <w:t xml:space="preserve"> </w:t>
      </w:r>
      <w:r w:rsidR="009016E0">
        <w:rPr>
          <w:rFonts w:ascii="Arial" w:hAnsi="Arial" w:cs="Arial"/>
          <w:bCs/>
          <w:sz w:val="24"/>
          <w:szCs w:val="24"/>
        </w:rPr>
        <w:t>Cuarta Sala Unitaria Especializada en Materia de Responsabilidades Administrativas</w:t>
      </w:r>
      <w:r w:rsidR="00FE4F12" w:rsidRPr="007A0D81">
        <w:rPr>
          <w:rFonts w:ascii="Arial" w:hAnsi="Arial" w:cs="Arial"/>
          <w:bCs/>
          <w:sz w:val="24"/>
          <w:szCs w:val="24"/>
        </w:rPr>
        <w:t>,</w:t>
      </w:r>
      <w:r w:rsidR="009016E0">
        <w:rPr>
          <w:rFonts w:ascii="Arial" w:hAnsi="Arial" w:cs="Arial"/>
          <w:bCs/>
          <w:sz w:val="24"/>
          <w:szCs w:val="24"/>
        </w:rPr>
        <w:t xml:space="preserve"> y en carácter de titular de la Tercera Sala Unitaria Administrativa</w:t>
      </w:r>
      <w:r w:rsidR="00260221">
        <w:rPr>
          <w:rStyle w:val="Refdenotaalpie"/>
          <w:rFonts w:ascii="Arial" w:hAnsi="Arial" w:cs="Arial"/>
          <w:bCs/>
          <w:sz w:val="24"/>
          <w:szCs w:val="24"/>
        </w:rPr>
        <w:footnoteReference w:id="1"/>
      </w:r>
      <w:r w:rsidR="009016E0">
        <w:rPr>
          <w:rFonts w:ascii="Arial" w:hAnsi="Arial" w:cs="Arial"/>
          <w:bCs/>
          <w:sz w:val="24"/>
          <w:szCs w:val="24"/>
        </w:rPr>
        <w:t>,</w:t>
      </w:r>
      <w:r w:rsidR="00FE4F12" w:rsidRPr="007A0D81">
        <w:rPr>
          <w:rFonts w:ascii="Arial" w:hAnsi="Arial" w:cs="Arial"/>
          <w:bCs/>
          <w:sz w:val="24"/>
          <w:szCs w:val="24"/>
        </w:rPr>
        <w:t xml:space="preserve"> somete a consideración del Pleno, </w:t>
      </w:r>
      <w:r w:rsidR="00A131C8">
        <w:rPr>
          <w:rFonts w:ascii="Arial" w:hAnsi="Arial" w:cs="Arial"/>
          <w:bCs/>
          <w:sz w:val="24"/>
          <w:szCs w:val="24"/>
        </w:rPr>
        <w:t>los</w:t>
      </w:r>
      <w:r w:rsidR="00FE4F12" w:rsidRPr="007A0D81">
        <w:rPr>
          <w:rFonts w:ascii="Arial" w:hAnsi="Arial" w:cs="Arial"/>
          <w:bCs/>
          <w:sz w:val="24"/>
          <w:szCs w:val="24"/>
        </w:rPr>
        <w:t xml:space="preserve"> nombramiento</w:t>
      </w:r>
      <w:r w:rsidR="00A131C8">
        <w:rPr>
          <w:rFonts w:ascii="Arial" w:hAnsi="Arial" w:cs="Arial"/>
          <w:bCs/>
          <w:sz w:val="24"/>
          <w:szCs w:val="24"/>
        </w:rPr>
        <w:t>s</w:t>
      </w:r>
      <w:r w:rsidR="00FE4F12" w:rsidRPr="007A0D81">
        <w:rPr>
          <w:rFonts w:ascii="Arial" w:hAnsi="Arial" w:cs="Arial"/>
          <w:bCs/>
          <w:sz w:val="24"/>
          <w:szCs w:val="24"/>
        </w:rPr>
        <w:t xml:space="preserve"> siguiente</w:t>
      </w:r>
      <w:r w:rsidR="00A131C8">
        <w:rPr>
          <w:rFonts w:ascii="Arial" w:hAnsi="Arial" w:cs="Arial"/>
          <w:bCs/>
          <w:sz w:val="24"/>
          <w:szCs w:val="24"/>
        </w:rPr>
        <w:t>s</w:t>
      </w:r>
      <w:r w:rsidR="00FE4F12" w:rsidRPr="007A0D81">
        <w:rPr>
          <w:rFonts w:ascii="Arial" w:hAnsi="Arial" w:cs="Arial"/>
          <w:bCs/>
          <w:sz w:val="24"/>
          <w:szCs w:val="24"/>
        </w:rPr>
        <w:t>:</w:t>
      </w:r>
    </w:p>
    <w:p w14:paraId="2622A9BF" w14:textId="77777777" w:rsidR="00FE4F12" w:rsidRPr="007A0D81" w:rsidRDefault="00FE4F12" w:rsidP="00FE4F12">
      <w:pPr>
        <w:spacing w:after="0" w:line="360" w:lineRule="auto"/>
        <w:jc w:val="both"/>
        <w:rPr>
          <w:rFonts w:ascii="Arial" w:hAnsi="Arial" w:cs="Arial"/>
          <w:bCs/>
          <w:sz w:val="24"/>
          <w:szCs w:val="24"/>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86"/>
        <w:gridCol w:w="2204"/>
        <w:gridCol w:w="2198"/>
        <w:gridCol w:w="2204"/>
      </w:tblGrid>
      <w:tr w:rsidR="00FE4F12" w:rsidRPr="00BA69A2" w14:paraId="3DD36253" w14:textId="77777777" w:rsidTr="004D51F3">
        <w:trPr>
          <w:trHeight w:val="777"/>
          <w:jc w:val="center"/>
        </w:trPr>
        <w:tc>
          <w:tcPr>
            <w:tcW w:w="2186" w:type="dxa"/>
            <w:shd w:val="pct15" w:color="auto" w:fill="auto"/>
            <w:vAlign w:val="center"/>
          </w:tcPr>
          <w:p w14:paraId="1AD6CB32" w14:textId="184ABB16" w:rsidR="00FE4F12" w:rsidRPr="00BA69A2" w:rsidRDefault="00FE4F12" w:rsidP="001075CB">
            <w:pPr>
              <w:spacing w:after="0"/>
              <w:jc w:val="center"/>
              <w:rPr>
                <w:rFonts w:ascii="Arial" w:hAnsi="Arial" w:cs="Arial"/>
                <w:b/>
              </w:rPr>
            </w:pPr>
            <w:r w:rsidRPr="00BA69A2">
              <w:rPr>
                <w:rFonts w:ascii="Arial" w:hAnsi="Arial" w:cs="Arial"/>
                <w:b/>
              </w:rPr>
              <w:t>Nombre</w:t>
            </w:r>
            <w:r w:rsidR="008D274A" w:rsidRPr="00BA69A2">
              <w:rPr>
                <w:rFonts w:ascii="Arial" w:hAnsi="Arial" w:cs="Arial"/>
                <w:b/>
              </w:rPr>
              <w:t>.</w:t>
            </w:r>
          </w:p>
        </w:tc>
        <w:tc>
          <w:tcPr>
            <w:tcW w:w="2204" w:type="dxa"/>
            <w:shd w:val="pct15" w:color="auto" w:fill="auto"/>
            <w:vAlign w:val="center"/>
          </w:tcPr>
          <w:p w14:paraId="3D3E0997" w14:textId="7A179854" w:rsidR="00FE4F12" w:rsidRPr="00BA69A2" w:rsidRDefault="00FE4F12" w:rsidP="001075CB">
            <w:pPr>
              <w:spacing w:after="0"/>
              <w:jc w:val="center"/>
              <w:rPr>
                <w:rFonts w:ascii="Arial" w:hAnsi="Arial" w:cs="Arial"/>
                <w:b/>
              </w:rPr>
            </w:pPr>
            <w:r w:rsidRPr="00BA69A2">
              <w:rPr>
                <w:rFonts w:ascii="Arial" w:hAnsi="Arial" w:cs="Arial"/>
                <w:b/>
              </w:rPr>
              <w:t>Tipo de nombramiento</w:t>
            </w:r>
            <w:r w:rsidR="008D274A" w:rsidRPr="00BA69A2">
              <w:rPr>
                <w:rFonts w:ascii="Arial" w:hAnsi="Arial" w:cs="Arial"/>
                <w:b/>
              </w:rPr>
              <w:t>.</w:t>
            </w:r>
          </w:p>
        </w:tc>
        <w:tc>
          <w:tcPr>
            <w:tcW w:w="2198" w:type="dxa"/>
            <w:shd w:val="pct15" w:color="auto" w:fill="auto"/>
            <w:vAlign w:val="center"/>
          </w:tcPr>
          <w:p w14:paraId="1002CA30" w14:textId="67458E60" w:rsidR="00FE4F12" w:rsidRPr="00BA69A2" w:rsidRDefault="00FE4F12" w:rsidP="001075CB">
            <w:pPr>
              <w:spacing w:after="0"/>
              <w:jc w:val="center"/>
              <w:rPr>
                <w:rFonts w:ascii="Arial" w:hAnsi="Arial" w:cs="Arial"/>
                <w:b/>
              </w:rPr>
            </w:pPr>
            <w:r w:rsidRPr="00BA69A2">
              <w:rPr>
                <w:rFonts w:ascii="Arial" w:hAnsi="Arial" w:cs="Arial"/>
                <w:b/>
              </w:rPr>
              <w:t>Puesto a desempeñar</w:t>
            </w:r>
            <w:r w:rsidR="008D274A" w:rsidRPr="00BA69A2">
              <w:rPr>
                <w:rFonts w:ascii="Arial" w:hAnsi="Arial" w:cs="Arial"/>
                <w:b/>
              </w:rPr>
              <w:t xml:space="preserve"> y área de adscripción.</w:t>
            </w:r>
          </w:p>
        </w:tc>
        <w:tc>
          <w:tcPr>
            <w:tcW w:w="2204" w:type="dxa"/>
            <w:shd w:val="pct15" w:color="auto" w:fill="auto"/>
            <w:vAlign w:val="center"/>
          </w:tcPr>
          <w:p w14:paraId="56134F3B" w14:textId="1586CC1F" w:rsidR="00FE4F12" w:rsidRPr="00BA69A2" w:rsidRDefault="00FE4F12" w:rsidP="001075CB">
            <w:pPr>
              <w:spacing w:after="0"/>
              <w:jc w:val="center"/>
              <w:rPr>
                <w:rFonts w:ascii="Arial" w:hAnsi="Arial" w:cs="Arial"/>
                <w:b/>
              </w:rPr>
            </w:pPr>
            <w:r w:rsidRPr="00BA69A2">
              <w:rPr>
                <w:rFonts w:ascii="Arial" w:hAnsi="Arial" w:cs="Arial"/>
                <w:b/>
              </w:rPr>
              <w:t>Fecha de nombramiento y efectos</w:t>
            </w:r>
            <w:r w:rsidR="008D274A" w:rsidRPr="00BA69A2">
              <w:rPr>
                <w:rFonts w:ascii="Arial" w:hAnsi="Arial" w:cs="Arial"/>
                <w:b/>
              </w:rPr>
              <w:t>.</w:t>
            </w:r>
          </w:p>
        </w:tc>
      </w:tr>
      <w:tr w:rsidR="00FE4F12" w:rsidRPr="00BA69A2" w14:paraId="592DB001" w14:textId="77777777" w:rsidTr="00A131C8">
        <w:trPr>
          <w:trHeight w:val="821"/>
          <w:jc w:val="center"/>
        </w:trPr>
        <w:tc>
          <w:tcPr>
            <w:tcW w:w="2186" w:type="dxa"/>
            <w:tcBorders>
              <w:bottom w:val="single" w:sz="12" w:space="0" w:color="auto"/>
            </w:tcBorders>
            <w:vAlign w:val="center"/>
          </w:tcPr>
          <w:p w14:paraId="716FE676" w14:textId="23C1C561" w:rsidR="00FE4F12" w:rsidRPr="00BA69A2" w:rsidRDefault="00C60BA2" w:rsidP="00FE4F12">
            <w:pPr>
              <w:spacing w:after="0" w:line="240" w:lineRule="auto"/>
              <w:jc w:val="both"/>
              <w:rPr>
                <w:rFonts w:ascii="Arial" w:hAnsi="Arial" w:cs="Arial"/>
                <w:b/>
                <w:highlight w:val="yellow"/>
              </w:rPr>
            </w:pPr>
            <w:proofErr w:type="spellStart"/>
            <w:r w:rsidRPr="00BA69A2">
              <w:rPr>
                <w:rFonts w:ascii="Arial" w:hAnsi="Arial" w:cs="Arial"/>
                <w:b/>
              </w:rPr>
              <w:t>Is</w:t>
            </w:r>
            <w:r w:rsidR="009A7620">
              <w:rPr>
                <w:rFonts w:ascii="Arial" w:hAnsi="Arial" w:cs="Arial"/>
                <w:b/>
              </w:rPr>
              <w:t>s</w:t>
            </w:r>
            <w:r w:rsidRPr="00BA69A2">
              <w:rPr>
                <w:rFonts w:ascii="Arial" w:hAnsi="Arial" w:cs="Arial"/>
                <w:b/>
              </w:rPr>
              <w:t>ak</w:t>
            </w:r>
            <w:proofErr w:type="spellEnd"/>
            <w:r w:rsidRPr="00BA69A2">
              <w:rPr>
                <w:rFonts w:ascii="Arial" w:hAnsi="Arial" w:cs="Arial"/>
                <w:b/>
              </w:rPr>
              <w:t xml:space="preserve"> </w:t>
            </w:r>
            <w:r w:rsidR="0081617C" w:rsidRPr="00BA69A2">
              <w:rPr>
                <w:rFonts w:ascii="Arial" w:hAnsi="Arial" w:cs="Arial"/>
                <w:b/>
              </w:rPr>
              <w:t xml:space="preserve">Emilio </w:t>
            </w:r>
            <w:r w:rsidRPr="00BA69A2">
              <w:rPr>
                <w:rFonts w:ascii="Arial" w:hAnsi="Arial" w:cs="Arial"/>
                <w:b/>
              </w:rPr>
              <w:t>Acosta</w:t>
            </w:r>
            <w:r w:rsidR="0081617C" w:rsidRPr="00BA69A2">
              <w:rPr>
                <w:rFonts w:ascii="Arial" w:hAnsi="Arial" w:cs="Arial"/>
                <w:b/>
              </w:rPr>
              <w:t xml:space="preserve"> </w:t>
            </w:r>
            <w:r w:rsidR="00AE034C" w:rsidRPr="00BA69A2">
              <w:rPr>
                <w:rFonts w:ascii="Arial" w:hAnsi="Arial" w:cs="Arial"/>
                <w:b/>
              </w:rPr>
              <w:t>Ortiz</w:t>
            </w:r>
            <w:r w:rsidR="008D274A" w:rsidRPr="00BA69A2">
              <w:rPr>
                <w:rFonts w:ascii="Arial" w:hAnsi="Arial" w:cs="Arial"/>
                <w:b/>
              </w:rPr>
              <w:t>.</w:t>
            </w:r>
            <w:r w:rsidRPr="00BA69A2">
              <w:rPr>
                <w:rFonts w:ascii="Arial" w:hAnsi="Arial" w:cs="Arial"/>
                <w:b/>
              </w:rPr>
              <w:t xml:space="preserve"> </w:t>
            </w:r>
          </w:p>
        </w:tc>
        <w:tc>
          <w:tcPr>
            <w:tcW w:w="2204" w:type="dxa"/>
            <w:tcBorders>
              <w:bottom w:val="single" w:sz="12" w:space="0" w:color="auto"/>
            </w:tcBorders>
            <w:vAlign w:val="center"/>
          </w:tcPr>
          <w:p w14:paraId="6CE934AD" w14:textId="497499D9" w:rsidR="008D274A" w:rsidRPr="00BA69A2" w:rsidRDefault="00FE4F12" w:rsidP="001075CB">
            <w:pPr>
              <w:spacing w:after="0"/>
              <w:jc w:val="both"/>
              <w:rPr>
                <w:rFonts w:ascii="Arial" w:hAnsi="Arial" w:cs="Arial"/>
                <w:bCs/>
              </w:rPr>
            </w:pPr>
            <w:r w:rsidRPr="00BA69A2">
              <w:rPr>
                <w:rFonts w:ascii="Arial" w:hAnsi="Arial" w:cs="Arial"/>
                <w:bCs/>
              </w:rPr>
              <w:t xml:space="preserve"> Jurisdiccional</w:t>
            </w:r>
            <w:r w:rsidR="008D274A" w:rsidRPr="00BA69A2">
              <w:rPr>
                <w:rFonts w:ascii="Arial" w:hAnsi="Arial" w:cs="Arial"/>
                <w:bCs/>
              </w:rPr>
              <w:t>.</w:t>
            </w:r>
          </w:p>
        </w:tc>
        <w:tc>
          <w:tcPr>
            <w:tcW w:w="2198" w:type="dxa"/>
            <w:tcBorders>
              <w:bottom w:val="single" w:sz="12" w:space="0" w:color="auto"/>
            </w:tcBorders>
            <w:vAlign w:val="center"/>
          </w:tcPr>
          <w:p w14:paraId="4996BBC5" w14:textId="4F9529C3" w:rsidR="00FE4F12" w:rsidRPr="00BA69A2" w:rsidRDefault="00C60BA2" w:rsidP="001075CB">
            <w:pPr>
              <w:spacing w:after="0"/>
              <w:jc w:val="both"/>
              <w:rPr>
                <w:rFonts w:ascii="Arial" w:hAnsi="Arial" w:cs="Arial"/>
                <w:bCs/>
                <w:highlight w:val="yellow"/>
              </w:rPr>
            </w:pPr>
            <w:r w:rsidRPr="00BA69A2">
              <w:rPr>
                <w:rFonts w:ascii="Arial" w:hAnsi="Arial" w:cs="Arial"/>
                <w:bCs/>
              </w:rPr>
              <w:t xml:space="preserve">Escribiente </w:t>
            </w:r>
            <w:r w:rsidR="00AE034C" w:rsidRPr="00BA69A2">
              <w:rPr>
                <w:rFonts w:ascii="Arial" w:hAnsi="Arial" w:cs="Arial"/>
                <w:bCs/>
              </w:rPr>
              <w:t>A</w:t>
            </w:r>
            <w:r w:rsidR="00BA69A2" w:rsidRPr="00BA69A2">
              <w:rPr>
                <w:rFonts w:ascii="Arial" w:hAnsi="Arial" w:cs="Arial"/>
                <w:bCs/>
              </w:rPr>
              <w:t>, adscrito a la Segunda Sala Unitaria Administrativa.</w:t>
            </w:r>
          </w:p>
        </w:tc>
        <w:tc>
          <w:tcPr>
            <w:tcW w:w="2204" w:type="dxa"/>
            <w:tcBorders>
              <w:bottom w:val="single" w:sz="12" w:space="0" w:color="auto"/>
            </w:tcBorders>
            <w:vAlign w:val="center"/>
          </w:tcPr>
          <w:p w14:paraId="36AE5633" w14:textId="78BD2578" w:rsidR="00FE4F12" w:rsidRPr="00BA69A2" w:rsidRDefault="008D274A" w:rsidP="001075CB">
            <w:pPr>
              <w:spacing w:after="0"/>
              <w:jc w:val="both"/>
              <w:rPr>
                <w:rFonts w:ascii="Arial" w:hAnsi="Arial" w:cs="Arial"/>
                <w:bCs/>
                <w:highlight w:val="yellow"/>
              </w:rPr>
            </w:pPr>
            <w:r w:rsidRPr="00BA69A2">
              <w:rPr>
                <w:rFonts w:ascii="Arial" w:hAnsi="Arial" w:cs="Arial"/>
                <w:bCs/>
              </w:rPr>
              <w:t>Definitivo</w:t>
            </w:r>
            <w:r w:rsidR="00BA69A2" w:rsidRPr="00BA69A2">
              <w:rPr>
                <w:rFonts w:ascii="Arial" w:hAnsi="Arial" w:cs="Arial"/>
                <w:bCs/>
              </w:rPr>
              <w:t>, a partir de</w:t>
            </w:r>
            <w:r w:rsidR="00F67D08">
              <w:rPr>
                <w:rFonts w:ascii="Arial" w:hAnsi="Arial" w:cs="Arial"/>
                <w:bCs/>
              </w:rPr>
              <w:t xml:space="preserve">l </w:t>
            </w:r>
            <w:r w:rsidR="009C0F37">
              <w:rPr>
                <w:rFonts w:ascii="Arial" w:hAnsi="Arial" w:cs="Arial"/>
                <w:bCs/>
              </w:rPr>
              <w:t>16</w:t>
            </w:r>
            <w:r w:rsidR="00F67D08">
              <w:rPr>
                <w:rFonts w:ascii="Arial" w:hAnsi="Arial" w:cs="Arial"/>
                <w:bCs/>
              </w:rPr>
              <w:t xml:space="preserve"> de noviembre</w:t>
            </w:r>
            <w:r w:rsidR="00BA69A2" w:rsidRPr="00BA69A2">
              <w:rPr>
                <w:rFonts w:ascii="Arial" w:hAnsi="Arial" w:cs="Arial"/>
                <w:bCs/>
              </w:rPr>
              <w:t>.</w:t>
            </w:r>
          </w:p>
        </w:tc>
      </w:tr>
      <w:tr w:rsidR="00C60BA2" w:rsidRPr="00BA69A2" w14:paraId="5C66B0AC" w14:textId="77777777" w:rsidTr="00A131C8">
        <w:trPr>
          <w:trHeight w:val="821"/>
          <w:jc w:val="center"/>
        </w:trPr>
        <w:tc>
          <w:tcPr>
            <w:tcW w:w="2186" w:type="dxa"/>
            <w:tcBorders>
              <w:bottom w:val="single" w:sz="12" w:space="0" w:color="auto"/>
            </w:tcBorders>
            <w:vAlign w:val="center"/>
          </w:tcPr>
          <w:p w14:paraId="67F66675" w14:textId="7BBE66BF" w:rsidR="00C60BA2" w:rsidRPr="00BA69A2" w:rsidRDefault="00AE034C" w:rsidP="00FE4F12">
            <w:pPr>
              <w:spacing w:after="0" w:line="240" w:lineRule="auto"/>
              <w:jc w:val="both"/>
              <w:rPr>
                <w:rFonts w:ascii="Arial" w:hAnsi="Arial" w:cs="Arial"/>
                <w:b/>
              </w:rPr>
            </w:pPr>
            <w:r w:rsidRPr="00BA69A2">
              <w:rPr>
                <w:rFonts w:ascii="Arial" w:hAnsi="Arial" w:cs="Arial"/>
                <w:b/>
              </w:rPr>
              <w:t>Ximena Rodríguez Nava</w:t>
            </w:r>
            <w:r w:rsidR="008D274A" w:rsidRPr="00BA69A2">
              <w:rPr>
                <w:rFonts w:ascii="Arial" w:hAnsi="Arial" w:cs="Arial"/>
                <w:b/>
              </w:rPr>
              <w:t>.</w:t>
            </w:r>
          </w:p>
        </w:tc>
        <w:tc>
          <w:tcPr>
            <w:tcW w:w="2204" w:type="dxa"/>
            <w:tcBorders>
              <w:bottom w:val="single" w:sz="12" w:space="0" w:color="auto"/>
            </w:tcBorders>
            <w:vAlign w:val="center"/>
          </w:tcPr>
          <w:p w14:paraId="72C5950E" w14:textId="193EF399" w:rsidR="00C60BA2" w:rsidRPr="00BA69A2" w:rsidRDefault="00AE034C" w:rsidP="001075CB">
            <w:pPr>
              <w:spacing w:after="0"/>
              <w:jc w:val="both"/>
              <w:rPr>
                <w:rFonts w:ascii="Arial" w:hAnsi="Arial" w:cs="Arial"/>
                <w:bCs/>
              </w:rPr>
            </w:pPr>
            <w:r w:rsidRPr="00BA69A2">
              <w:rPr>
                <w:rFonts w:ascii="Arial" w:hAnsi="Arial" w:cs="Arial"/>
                <w:bCs/>
              </w:rPr>
              <w:t>Jurisdiccional</w:t>
            </w:r>
            <w:r w:rsidR="008D274A" w:rsidRPr="00BA69A2">
              <w:rPr>
                <w:rFonts w:ascii="Arial" w:hAnsi="Arial" w:cs="Arial"/>
                <w:bCs/>
              </w:rPr>
              <w:t>.</w:t>
            </w:r>
          </w:p>
        </w:tc>
        <w:tc>
          <w:tcPr>
            <w:tcW w:w="2198" w:type="dxa"/>
            <w:tcBorders>
              <w:bottom w:val="single" w:sz="12" w:space="0" w:color="auto"/>
            </w:tcBorders>
            <w:vAlign w:val="center"/>
          </w:tcPr>
          <w:p w14:paraId="20F43246" w14:textId="455456DD" w:rsidR="00C60BA2" w:rsidRPr="00BA69A2" w:rsidRDefault="00AE034C" w:rsidP="001075CB">
            <w:pPr>
              <w:spacing w:after="0"/>
              <w:jc w:val="both"/>
              <w:rPr>
                <w:rFonts w:ascii="Arial" w:hAnsi="Arial" w:cs="Arial"/>
                <w:bCs/>
              </w:rPr>
            </w:pPr>
            <w:r w:rsidRPr="00BA69A2">
              <w:rPr>
                <w:rFonts w:ascii="Arial" w:hAnsi="Arial" w:cs="Arial"/>
                <w:bCs/>
              </w:rPr>
              <w:t>Escribiente B</w:t>
            </w:r>
            <w:r w:rsidR="00BA69A2" w:rsidRPr="00BA69A2">
              <w:rPr>
                <w:rFonts w:ascii="Arial" w:hAnsi="Arial" w:cs="Arial"/>
                <w:bCs/>
              </w:rPr>
              <w:t>, adscrita a la Segunda Sala Unitaria Administrativa.</w:t>
            </w:r>
          </w:p>
        </w:tc>
        <w:tc>
          <w:tcPr>
            <w:tcW w:w="2204" w:type="dxa"/>
            <w:tcBorders>
              <w:bottom w:val="single" w:sz="12" w:space="0" w:color="auto"/>
            </w:tcBorders>
            <w:vAlign w:val="center"/>
          </w:tcPr>
          <w:p w14:paraId="53396864" w14:textId="01FF5B2B" w:rsidR="00C60BA2" w:rsidRPr="00BA69A2" w:rsidRDefault="00BA69A2" w:rsidP="001075CB">
            <w:pPr>
              <w:spacing w:after="0"/>
              <w:jc w:val="both"/>
              <w:rPr>
                <w:rFonts w:ascii="Arial" w:hAnsi="Arial" w:cs="Arial"/>
                <w:bCs/>
                <w:highlight w:val="yellow"/>
              </w:rPr>
            </w:pPr>
            <w:r w:rsidRPr="00BA69A2">
              <w:rPr>
                <w:rFonts w:ascii="Arial" w:hAnsi="Arial" w:cs="Arial"/>
                <w:bCs/>
              </w:rPr>
              <w:t xml:space="preserve">Definitivo, a partir </w:t>
            </w:r>
            <w:r w:rsidR="00F67D08">
              <w:rPr>
                <w:rFonts w:ascii="Arial" w:hAnsi="Arial" w:cs="Arial"/>
                <w:bCs/>
              </w:rPr>
              <w:t xml:space="preserve">del </w:t>
            </w:r>
            <w:r w:rsidR="009C0F37">
              <w:rPr>
                <w:rFonts w:ascii="Arial" w:hAnsi="Arial" w:cs="Arial"/>
                <w:bCs/>
              </w:rPr>
              <w:t>16</w:t>
            </w:r>
            <w:r w:rsidR="00F67D08">
              <w:rPr>
                <w:rFonts w:ascii="Arial" w:hAnsi="Arial" w:cs="Arial"/>
                <w:bCs/>
              </w:rPr>
              <w:t xml:space="preserve"> de noviembre</w:t>
            </w:r>
            <w:r w:rsidRPr="00BA69A2">
              <w:rPr>
                <w:rFonts w:ascii="Arial" w:hAnsi="Arial" w:cs="Arial"/>
                <w:bCs/>
              </w:rPr>
              <w:t>.</w:t>
            </w:r>
          </w:p>
        </w:tc>
      </w:tr>
      <w:tr w:rsidR="00A131C8" w:rsidRPr="00BA69A2" w14:paraId="4A1EFB78" w14:textId="77777777" w:rsidTr="00924E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1"/>
        </w:trPr>
        <w:tc>
          <w:tcPr>
            <w:tcW w:w="2186" w:type="dxa"/>
            <w:tcBorders>
              <w:top w:val="single" w:sz="12" w:space="0" w:color="auto"/>
              <w:left w:val="single" w:sz="12" w:space="0" w:color="auto"/>
              <w:bottom w:val="single" w:sz="12" w:space="0" w:color="auto"/>
              <w:right w:val="single" w:sz="12" w:space="0" w:color="auto"/>
            </w:tcBorders>
          </w:tcPr>
          <w:p w14:paraId="41BFB477" w14:textId="52789EE7" w:rsidR="00A131C8" w:rsidRPr="00BA69A2" w:rsidRDefault="00CB1951" w:rsidP="0096600F">
            <w:pPr>
              <w:spacing w:after="0" w:line="240" w:lineRule="auto"/>
              <w:jc w:val="both"/>
              <w:rPr>
                <w:rFonts w:ascii="Arial" w:hAnsi="Arial" w:cs="Arial"/>
                <w:b/>
              </w:rPr>
            </w:pPr>
            <w:r w:rsidRPr="00BA69A2">
              <w:rPr>
                <w:rFonts w:ascii="Arial" w:hAnsi="Arial" w:cs="Arial"/>
                <w:b/>
              </w:rPr>
              <w:t>Ana Sofía Holguín Durán</w:t>
            </w:r>
            <w:r w:rsidR="008D274A" w:rsidRPr="00BA69A2">
              <w:rPr>
                <w:rFonts w:ascii="Arial" w:hAnsi="Arial" w:cs="Arial"/>
                <w:b/>
              </w:rPr>
              <w:t>.</w:t>
            </w:r>
          </w:p>
        </w:tc>
        <w:tc>
          <w:tcPr>
            <w:tcW w:w="2204" w:type="dxa"/>
            <w:tcBorders>
              <w:top w:val="single" w:sz="12" w:space="0" w:color="auto"/>
              <w:left w:val="single" w:sz="12" w:space="0" w:color="auto"/>
              <w:bottom w:val="single" w:sz="12" w:space="0" w:color="auto"/>
              <w:right w:val="single" w:sz="12" w:space="0" w:color="auto"/>
            </w:tcBorders>
          </w:tcPr>
          <w:p w14:paraId="727B0774" w14:textId="1F13FF4A" w:rsidR="00A131C8" w:rsidRPr="00BA69A2" w:rsidRDefault="00A131C8" w:rsidP="0096600F">
            <w:pPr>
              <w:spacing w:after="0"/>
              <w:jc w:val="both"/>
              <w:rPr>
                <w:rFonts w:ascii="Arial" w:hAnsi="Arial" w:cs="Arial"/>
                <w:bCs/>
              </w:rPr>
            </w:pPr>
            <w:r w:rsidRPr="00BA69A2">
              <w:rPr>
                <w:rFonts w:ascii="Arial" w:hAnsi="Arial" w:cs="Arial"/>
                <w:bCs/>
              </w:rPr>
              <w:t xml:space="preserve"> </w:t>
            </w:r>
            <w:r w:rsidR="00AE034C" w:rsidRPr="00BA69A2">
              <w:rPr>
                <w:rFonts w:ascii="Arial" w:hAnsi="Arial" w:cs="Arial"/>
                <w:bCs/>
              </w:rPr>
              <w:t>Jurisdiccional</w:t>
            </w:r>
            <w:r w:rsidR="008D274A" w:rsidRPr="00BA69A2">
              <w:rPr>
                <w:rFonts w:ascii="Arial" w:hAnsi="Arial" w:cs="Arial"/>
                <w:bCs/>
              </w:rPr>
              <w:t>.</w:t>
            </w:r>
          </w:p>
        </w:tc>
        <w:tc>
          <w:tcPr>
            <w:tcW w:w="2198" w:type="dxa"/>
            <w:tcBorders>
              <w:top w:val="single" w:sz="12" w:space="0" w:color="auto"/>
              <w:left w:val="single" w:sz="12" w:space="0" w:color="auto"/>
              <w:bottom w:val="single" w:sz="12" w:space="0" w:color="auto"/>
              <w:right w:val="single" w:sz="12" w:space="0" w:color="auto"/>
            </w:tcBorders>
          </w:tcPr>
          <w:p w14:paraId="74D9DF41" w14:textId="2C90CB8C" w:rsidR="00A131C8" w:rsidRPr="00BA69A2" w:rsidRDefault="00CB1951" w:rsidP="0096600F">
            <w:pPr>
              <w:spacing w:after="0"/>
              <w:jc w:val="both"/>
              <w:rPr>
                <w:rFonts w:ascii="Arial" w:hAnsi="Arial" w:cs="Arial"/>
                <w:bCs/>
              </w:rPr>
            </w:pPr>
            <w:r w:rsidRPr="00BA69A2">
              <w:rPr>
                <w:rFonts w:ascii="Arial" w:hAnsi="Arial" w:cs="Arial"/>
                <w:bCs/>
              </w:rPr>
              <w:t xml:space="preserve">Escribiente </w:t>
            </w:r>
            <w:r w:rsidR="00BA69A2" w:rsidRPr="00BA69A2">
              <w:rPr>
                <w:rFonts w:ascii="Arial" w:hAnsi="Arial" w:cs="Arial"/>
                <w:bCs/>
              </w:rPr>
              <w:t>B,</w:t>
            </w:r>
            <w:r w:rsidRPr="00BA69A2">
              <w:rPr>
                <w:rFonts w:ascii="Arial" w:hAnsi="Arial" w:cs="Arial"/>
                <w:bCs/>
              </w:rPr>
              <w:t xml:space="preserve"> </w:t>
            </w:r>
            <w:r w:rsidR="00AE034C" w:rsidRPr="00BA69A2">
              <w:rPr>
                <w:rFonts w:ascii="Arial" w:hAnsi="Arial" w:cs="Arial"/>
                <w:bCs/>
              </w:rPr>
              <w:t>adscrita</w:t>
            </w:r>
            <w:r w:rsidRPr="00BA69A2">
              <w:rPr>
                <w:rFonts w:ascii="Arial" w:hAnsi="Arial" w:cs="Arial"/>
                <w:bCs/>
              </w:rPr>
              <w:t xml:space="preserve"> a la Tercera Sala Unitaria</w:t>
            </w:r>
            <w:r w:rsidR="00BA69A2" w:rsidRPr="00BA69A2">
              <w:rPr>
                <w:rFonts w:ascii="Arial" w:hAnsi="Arial" w:cs="Arial"/>
                <w:bCs/>
              </w:rPr>
              <w:t xml:space="preserve"> Administrativa.</w:t>
            </w:r>
          </w:p>
        </w:tc>
        <w:tc>
          <w:tcPr>
            <w:tcW w:w="2204" w:type="dxa"/>
            <w:tcBorders>
              <w:top w:val="single" w:sz="12" w:space="0" w:color="auto"/>
              <w:left w:val="single" w:sz="12" w:space="0" w:color="auto"/>
              <w:bottom w:val="single" w:sz="12" w:space="0" w:color="auto"/>
              <w:right w:val="single" w:sz="12" w:space="0" w:color="auto"/>
            </w:tcBorders>
          </w:tcPr>
          <w:p w14:paraId="6556B307" w14:textId="62511582" w:rsidR="00A131C8" w:rsidRPr="00BA69A2" w:rsidRDefault="00BA69A2" w:rsidP="0096600F">
            <w:pPr>
              <w:spacing w:after="0"/>
              <w:jc w:val="both"/>
              <w:rPr>
                <w:rFonts w:ascii="Arial" w:hAnsi="Arial" w:cs="Arial"/>
                <w:bCs/>
              </w:rPr>
            </w:pPr>
            <w:r w:rsidRPr="00BA69A2">
              <w:rPr>
                <w:rFonts w:ascii="Arial" w:hAnsi="Arial" w:cs="Arial"/>
                <w:bCs/>
              </w:rPr>
              <w:t>Definitivo, a partir d</w:t>
            </w:r>
            <w:r w:rsidR="00F67D08">
              <w:rPr>
                <w:rFonts w:ascii="Arial" w:hAnsi="Arial" w:cs="Arial"/>
                <w:bCs/>
              </w:rPr>
              <w:t xml:space="preserve">el </w:t>
            </w:r>
            <w:r w:rsidR="009C0F37">
              <w:rPr>
                <w:rFonts w:ascii="Arial" w:hAnsi="Arial" w:cs="Arial"/>
                <w:bCs/>
              </w:rPr>
              <w:t>16</w:t>
            </w:r>
            <w:r w:rsidR="00F67D08">
              <w:rPr>
                <w:rFonts w:ascii="Arial" w:hAnsi="Arial" w:cs="Arial"/>
                <w:bCs/>
              </w:rPr>
              <w:t xml:space="preserve"> de noviembre</w:t>
            </w:r>
            <w:r w:rsidRPr="00BA69A2">
              <w:rPr>
                <w:rFonts w:ascii="Arial" w:hAnsi="Arial" w:cs="Arial"/>
                <w:bCs/>
              </w:rPr>
              <w:t>.</w:t>
            </w:r>
          </w:p>
        </w:tc>
      </w:tr>
      <w:tr w:rsidR="00CB1951" w:rsidRPr="00BA69A2" w14:paraId="2283FB3F" w14:textId="77777777" w:rsidTr="00924E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1"/>
        </w:trPr>
        <w:tc>
          <w:tcPr>
            <w:tcW w:w="2186" w:type="dxa"/>
            <w:tcBorders>
              <w:top w:val="single" w:sz="12" w:space="0" w:color="auto"/>
              <w:left w:val="single" w:sz="12" w:space="0" w:color="auto"/>
              <w:bottom w:val="single" w:sz="12" w:space="0" w:color="auto"/>
              <w:right w:val="single" w:sz="12" w:space="0" w:color="auto"/>
            </w:tcBorders>
          </w:tcPr>
          <w:p w14:paraId="3789E812" w14:textId="7874E4F2" w:rsidR="00CB1951" w:rsidRPr="00BA69A2" w:rsidRDefault="00CB1951" w:rsidP="0096600F">
            <w:pPr>
              <w:spacing w:after="0" w:line="240" w:lineRule="auto"/>
              <w:jc w:val="both"/>
              <w:rPr>
                <w:rFonts w:ascii="Arial" w:hAnsi="Arial" w:cs="Arial"/>
                <w:b/>
              </w:rPr>
            </w:pPr>
            <w:r w:rsidRPr="00BA69A2">
              <w:rPr>
                <w:rFonts w:ascii="Arial" w:hAnsi="Arial" w:cs="Arial"/>
                <w:b/>
              </w:rPr>
              <w:t>Jesús Javier Torres Jurado</w:t>
            </w:r>
            <w:r w:rsidR="008D274A" w:rsidRPr="00BA69A2">
              <w:rPr>
                <w:rFonts w:ascii="Arial" w:hAnsi="Arial" w:cs="Arial"/>
                <w:b/>
              </w:rPr>
              <w:t>.</w:t>
            </w:r>
          </w:p>
        </w:tc>
        <w:tc>
          <w:tcPr>
            <w:tcW w:w="2204" w:type="dxa"/>
            <w:tcBorders>
              <w:top w:val="single" w:sz="12" w:space="0" w:color="auto"/>
              <w:left w:val="single" w:sz="12" w:space="0" w:color="auto"/>
              <w:bottom w:val="single" w:sz="12" w:space="0" w:color="auto"/>
              <w:right w:val="single" w:sz="12" w:space="0" w:color="auto"/>
            </w:tcBorders>
          </w:tcPr>
          <w:p w14:paraId="4098BD60" w14:textId="5D357107" w:rsidR="00CB1951" w:rsidRPr="00BA69A2" w:rsidRDefault="00CB1951" w:rsidP="0096600F">
            <w:pPr>
              <w:spacing w:after="0"/>
              <w:jc w:val="both"/>
              <w:rPr>
                <w:rFonts w:ascii="Arial" w:hAnsi="Arial" w:cs="Arial"/>
                <w:bCs/>
              </w:rPr>
            </w:pPr>
            <w:r w:rsidRPr="00BA69A2">
              <w:rPr>
                <w:rFonts w:ascii="Arial" w:hAnsi="Arial" w:cs="Arial"/>
                <w:bCs/>
              </w:rPr>
              <w:t>Jurisdiccional</w:t>
            </w:r>
            <w:r w:rsidR="008D274A" w:rsidRPr="00BA69A2">
              <w:rPr>
                <w:rFonts w:ascii="Arial" w:hAnsi="Arial" w:cs="Arial"/>
                <w:bCs/>
              </w:rPr>
              <w:t>.</w:t>
            </w:r>
          </w:p>
        </w:tc>
        <w:tc>
          <w:tcPr>
            <w:tcW w:w="2198" w:type="dxa"/>
            <w:tcBorders>
              <w:top w:val="single" w:sz="12" w:space="0" w:color="auto"/>
              <w:left w:val="single" w:sz="12" w:space="0" w:color="auto"/>
              <w:bottom w:val="single" w:sz="12" w:space="0" w:color="auto"/>
              <w:right w:val="single" w:sz="12" w:space="0" w:color="auto"/>
            </w:tcBorders>
          </w:tcPr>
          <w:p w14:paraId="3EA5E69D" w14:textId="3DDF8A7F" w:rsidR="00CB1951" w:rsidRPr="00BA69A2" w:rsidRDefault="00CB1951" w:rsidP="0096600F">
            <w:pPr>
              <w:spacing w:after="0"/>
              <w:jc w:val="both"/>
              <w:rPr>
                <w:rFonts w:ascii="Arial" w:hAnsi="Arial" w:cs="Arial"/>
                <w:bCs/>
              </w:rPr>
            </w:pPr>
            <w:r w:rsidRPr="00BA69A2">
              <w:rPr>
                <w:rFonts w:ascii="Arial" w:hAnsi="Arial" w:cs="Arial"/>
                <w:bCs/>
              </w:rPr>
              <w:t xml:space="preserve">Escribiente </w:t>
            </w:r>
            <w:r w:rsidR="00BA69A2" w:rsidRPr="00BA69A2">
              <w:rPr>
                <w:rFonts w:ascii="Arial" w:hAnsi="Arial" w:cs="Arial"/>
                <w:bCs/>
              </w:rPr>
              <w:t xml:space="preserve">A, adscrito a la Cuarta Sala Unitaria Especializada en Materia de </w:t>
            </w:r>
            <w:r w:rsidR="00BA69A2" w:rsidRPr="00BA69A2">
              <w:rPr>
                <w:rFonts w:ascii="Arial" w:hAnsi="Arial" w:cs="Arial"/>
                <w:bCs/>
              </w:rPr>
              <w:lastRenderedPageBreak/>
              <w:t>Responsabilidades Administrativas.</w:t>
            </w:r>
          </w:p>
        </w:tc>
        <w:tc>
          <w:tcPr>
            <w:tcW w:w="2204" w:type="dxa"/>
            <w:tcBorders>
              <w:top w:val="single" w:sz="12" w:space="0" w:color="auto"/>
              <w:left w:val="single" w:sz="12" w:space="0" w:color="auto"/>
              <w:bottom w:val="single" w:sz="12" w:space="0" w:color="auto"/>
              <w:right w:val="single" w:sz="12" w:space="0" w:color="auto"/>
            </w:tcBorders>
            <w:shd w:val="clear" w:color="auto" w:fill="auto"/>
          </w:tcPr>
          <w:p w14:paraId="7D8CED99" w14:textId="6126394E" w:rsidR="00CB1951" w:rsidRPr="00BA69A2" w:rsidRDefault="00924EA8" w:rsidP="0096600F">
            <w:pPr>
              <w:spacing w:after="0"/>
              <w:jc w:val="both"/>
              <w:rPr>
                <w:rFonts w:ascii="Arial" w:hAnsi="Arial" w:cs="Arial"/>
                <w:bCs/>
              </w:rPr>
            </w:pPr>
            <w:r w:rsidRPr="00924EA8">
              <w:rPr>
                <w:rFonts w:ascii="Arial" w:hAnsi="Arial" w:cs="Arial"/>
                <w:bCs/>
              </w:rPr>
              <w:lastRenderedPageBreak/>
              <w:t>S</w:t>
            </w:r>
            <w:r w:rsidR="00BA69A2" w:rsidRPr="00924EA8">
              <w:rPr>
                <w:rFonts w:ascii="Arial" w:hAnsi="Arial" w:cs="Arial"/>
                <w:bCs/>
              </w:rPr>
              <w:t>ujeto a periodo a prueba, por un plazo de tres meses</w:t>
            </w:r>
            <w:r>
              <w:rPr>
                <w:rFonts w:ascii="Arial" w:hAnsi="Arial" w:cs="Arial"/>
                <w:bCs/>
              </w:rPr>
              <w:t>, a partir del 16 de noviembre</w:t>
            </w:r>
            <w:r w:rsidR="00F67D08">
              <w:rPr>
                <w:rFonts w:ascii="Arial" w:hAnsi="Arial" w:cs="Arial"/>
                <w:bCs/>
              </w:rPr>
              <w:t xml:space="preserve"> y hasta el </w:t>
            </w:r>
            <w:r w:rsidR="00F67D08">
              <w:rPr>
                <w:rFonts w:ascii="Arial" w:hAnsi="Arial" w:cs="Arial"/>
                <w:bCs/>
              </w:rPr>
              <w:lastRenderedPageBreak/>
              <w:t>15 de febrero de 2025.</w:t>
            </w:r>
          </w:p>
        </w:tc>
      </w:tr>
    </w:tbl>
    <w:p w14:paraId="1298E04F" w14:textId="77777777" w:rsidR="00BA69A2" w:rsidRPr="00B0608D" w:rsidRDefault="00BA69A2" w:rsidP="00B0608D">
      <w:pPr>
        <w:spacing w:after="0" w:line="360" w:lineRule="auto"/>
        <w:jc w:val="both"/>
        <w:rPr>
          <w:rFonts w:ascii="Arial" w:hAnsi="Arial" w:cs="Arial"/>
          <w:sz w:val="24"/>
          <w:szCs w:val="24"/>
        </w:rPr>
      </w:pPr>
    </w:p>
    <w:p w14:paraId="165E988A" w14:textId="2749A462" w:rsidR="005659FC" w:rsidRDefault="005659FC" w:rsidP="00D61672">
      <w:pPr>
        <w:spacing w:after="0" w:line="360" w:lineRule="auto"/>
        <w:jc w:val="both"/>
        <w:rPr>
          <w:rFonts w:ascii="Arial" w:hAnsi="Arial" w:cs="Arial"/>
          <w:sz w:val="24"/>
          <w:szCs w:val="24"/>
        </w:rPr>
      </w:pPr>
      <w:r w:rsidRPr="005659FC">
        <w:rPr>
          <w:rFonts w:ascii="Arial" w:hAnsi="Arial" w:cs="Arial"/>
          <w:b/>
          <w:sz w:val="24"/>
          <w:szCs w:val="24"/>
        </w:rPr>
        <w:t>V</w:t>
      </w:r>
      <w:r w:rsidR="00BA69A2">
        <w:rPr>
          <w:rFonts w:ascii="Arial" w:hAnsi="Arial" w:cs="Arial"/>
          <w:b/>
          <w:sz w:val="24"/>
          <w:szCs w:val="24"/>
        </w:rPr>
        <w:t>III</w:t>
      </w:r>
      <w:r w:rsidRPr="005659FC">
        <w:rPr>
          <w:rFonts w:ascii="Arial" w:hAnsi="Arial" w:cs="Arial"/>
          <w:b/>
          <w:sz w:val="24"/>
          <w:szCs w:val="24"/>
        </w:rPr>
        <w:t>. Justificación.</w:t>
      </w:r>
      <w:r>
        <w:rPr>
          <w:rFonts w:ascii="Arial" w:hAnsi="Arial" w:cs="Arial"/>
          <w:bCs/>
          <w:sz w:val="24"/>
          <w:szCs w:val="24"/>
        </w:rPr>
        <w:t xml:space="preserve"> </w:t>
      </w:r>
      <w:r w:rsidR="00FE4F12" w:rsidRPr="007A0D81">
        <w:rPr>
          <w:rFonts w:ascii="Arial" w:hAnsi="Arial" w:cs="Arial"/>
          <w:bCs/>
          <w:sz w:val="24"/>
          <w:szCs w:val="24"/>
        </w:rPr>
        <w:t>Lo anterior</w:t>
      </w:r>
      <w:r w:rsidR="00FE4F12" w:rsidRPr="007A0D81">
        <w:rPr>
          <w:rFonts w:ascii="Arial" w:hAnsi="Arial" w:cs="Arial"/>
          <w:sz w:val="24"/>
          <w:szCs w:val="24"/>
        </w:rPr>
        <w:t>,</w:t>
      </w:r>
      <w:r w:rsidR="00FE4F12" w:rsidRPr="007A0D81">
        <w:rPr>
          <w:rFonts w:ascii="Arial" w:hAnsi="Arial" w:cs="Arial"/>
          <w:bCs/>
          <w:sz w:val="24"/>
          <w:szCs w:val="24"/>
        </w:rPr>
        <w:t xml:space="preserve"> </w:t>
      </w:r>
      <w:r w:rsidR="00FE4F12" w:rsidRPr="007A0D81">
        <w:rPr>
          <w:rFonts w:ascii="Arial" w:hAnsi="Arial" w:cs="Arial"/>
          <w:sz w:val="24"/>
          <w:szCs w:val="24"/>
        </w:rPr>
        <w:t>debido a que</w:t>
      </w:r>
      <w:r>
        <w:rPr>
          <w:rFonts w:ascii="Arial" w:hAnsi="Arial" w:cs="Arial"/>
          <w:sz w:val="24"/>
          <w:szCs w:val="24"/>
        </w:rPr>
        <w:t xml:space="preserve"> se reúnen los requisitos formales y materiales para realizar los nombramientos respectivos, a saber:</w:t>
      </w:r>
    </w:p>
    <w:p w14:paraId="3A5E3961" w14:textId="77777777" w:rsidR="005659FC" w:rsidRDefault="005659FC" w:rsidP="00D61672">
      <w:pPr>
        <w:spacing w:after="0" w:line="360" w:lineRule="auto"/>
        <w:jc w:val="both"/>
        <w:rPr>
          <w:rFonts w:ascii="Arial" w:hAnsi="Arial" w:cs="Arial"/>
          <w:sz w:val="24"/>
          <w:szCs w:val="24"/>
        </w:rPr>
      </w:pPr>
    </w:p>
    <w:p w14:paraId="2199BA0A" w14:textId="36C8F4F1" w:rsidR="005659FC" w:rsidRDefault="005659FC" w:rsidP="005659FC">
      <w:pPr>
        <w:pStyle w:val="Prrafodelista"/>
        <w:numPr>
          <w:ilvl w:val="0"/>
          <w:numId w:val="6"/>
        </w:numPr>
        <w:spacing w:after="0" w:line="360" w:lineRule="auto"/>
        <w:jc w:val="both"/>
        <w:rPr>
          <w:rFonts w:ascii="Arial" w:hAnsi="Arial" w:cs="Arial"/>
          <w:sz w:val="24"/>
          <w:szCs w:val="24"/>
        </w:rPr>
      </w:pPr>
      <w:r w:rsidRPr="00415663">
        <w:rPr>
          <w:rFonts w:ascii="Arial" w:hAnsi="Arial" w:cs="Arial"/>
          <w:sz w:val="24"/>
          <w:szCs w:val="24"/>
        </w:rPr>
        <w:t>Mediante oficio</w:t>
      </w:r>
      <w:r w:rsidR="00415663">
        <w:rPr>
          <w:rFonts w:ascii="Arial" w:hAnsi="Arial" w:cs="Arial"/>
          <w:sz w:val="24"/>
          <w:szCs w:val="24"/>
        </w:rPr>
        <w:t>s</w:t>
      </w:r>
      <w:r w:rsidRPr="00415663">
        <w:rPr>
          <w:rFonts w:ascii="Arial" w:hAnsi="Arial" w:cs="Arial"/>
          <w:sz w:val="24"/>
          <w:szCs w:val="24"/>
        </w:rPr>
        <w:t xml:space="preserve"> </w:t>
      </w:r>
      <w:r w:rsidR="00415663">
        <w:rPr>
          <w:rFonts w:ascii="Arial" w:hAnsi="Arial" w:cs="Arial"/>
          <w:sz w:val="24"/>
          <w:szCs w:val="24"/>
        </w:rPr>
        <w:t xml:space="preserve">TEJA-CA-222/2024 y TEJA-CA-223/2024, </w:t>
      </w:r>
      <w:r>
        <w:rPr>
          <w:rFonts w:ascii="Arial" w:hAnsi="Arial" w:cs="Arial"/>
          <w:sz w:val="24"/>
          <w:szCs w:val="24"/>
        </w:rPr>
        <w:t>la Coordinación Administrativa informó que existe suficiencia presupuestal para cubrir las remuneraciones de los nombramientos de las personas propuestas.</w:t>
      </w:r>
    </w:p>
    <w:p w14:paraId="073218C4" w14:textId="504072A2" w:rsidR="005659FC" w:rsidRPr="005659FC" w:rsidRDefault="005659FC" w:rsidP="005659FC">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 xml:space="preserve">De una revisión a la documentación proporcionada bajo protesta de decir verdad por las personas propuestas se advierte que cumplen con </w:t>
      </w:r>
      <w:r w:rsidRPr="005659FC">
        <w:rPr>
          <w:rFonts w:ascii="Arial" w:hAnsi="Arial" w:cs="Arial"/>
          <w:sz w:val="24"/>
          <w:szCs w:val="24"/>
        </w:rPr>
        <w:t xml:space="preserve">los requisitos previstos </w:t>
      </w:r>
      <w:r w:rsidR="008D274A">
        <w:rPr>
          <w:rFonts w:ascii="Arial" w:hAnsi="Arial" w:cs="Arial"/>
          <w:sz w:val="24"/>
          <w:szCs w:val="24"/>
        </w:rPr>
        <w:t>por</w:t>
      </w:r>
      <w:r w:rsidRPr="005659FC">
        <w:rPr>
          <w:rFonts w:ascii="Arial" w:hAnsi="Arial" w:cs="Arial"/>
          <w:sz w:val="24"/>
          <w:szCs w:val="24"/>
        </w:rPr>
        <w:t xml:space="preserve"> el artículo 19 de la Ley Orgánica del Tribunal Estatal de Justicia Administrativa de Chihuahua</w:t>
      </w:r>
      <w:r>
        <w:rPr>
          <w:rFonts w:ascii="Arial" w:hAnsi="Arial" w:cs="Arial"/>
          <w:sz w:val="24"/>
          <w:szCs w:val="24"/>
        </w:rPr>
        <w:t>.</w:t>
      </w:r>
    </w:p>
    <w:p w14:paraId="645823DF" w14:textId="79522D45" w:rsidR="0037633F" w:rsidRPr="005659FC" w:rsidRDefault="008D274A" w:rsidP="005659FC">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 xml:space="preserve">De la misma manera, se observa que </w:t>
      </w:r>
      <w:r w:rsidR="00FE4F12" w:rsidRPr="005659FC">
        <w:rPr>
          <w:rFonts w:ascii="Arial" w:hAnsi="Arial" w:cs="Arial"/>
          <w:bCs/>
          <w:sz w:val="24"/>
          <w:szCs w:val="24"/>
        </w:rPr>
        <w:t>cuenta</w:t>
      </w:r>
      <w:r w:rsidR="008106DF" w:rsidRPr="005659FC">
        <w:rPr>
          <w:rFonts w:ascii="Arial" w:hAnsi="Arial" w:cs="Arial"/>
          <w:bCs/>
          <w:sz w:val="24"/>
          <w:szCs w:val="24"/>
        </w:rPr>
        <w:t>n</w:t>
      </w:r>
      <w:r w:rsidR="00FE4F12" w:rsidRPr="005659FC">
        <w:rPr>
          <w:rFonts w:ascii="Arial" w:hAnsi="Arial" w:cs="Arial"/>
          <w:bCs/>
          <w:sz w:val="24"/>
          <w:szCs w:val="24"/>
        </w:rPr>
        <w:t xml:space="preserve"> con el </w:t>
      </w:r>
      <w:r w:rsidR="00FE4F12" w:rsidRPr="005659FC">
        <w:rPr>
          <w:rFonts w:ascii="Arial" w:hAnsi="Arial" w:cs="Arial"/>
          <w:sz w:val="24"/>
          <w:szCs w:val="24"/>
        </w:rPr>
        <w:t xml:space="preserve">perfil, conocimiento y experiencia necesaria para desempeñar el cargo para el </w:t>
      </w:r>
      <w:r w:rsidR="00A131C8" w:rsidRPr="005659FC">
        <w:rPr>
          <w:rFonts w:ascii="Arial" w:hAnsi="Arial" w:cs="Arial"/>
          <w:sz w:val="24"/>
          <w:szCs w:val="24"/>
        </w:rPr>
        <w:t>que se les</w:t>
      </w:r>
      <w:r w:rsidR="00FE4F12" w:rsidRPr="005659FC">
        <w:rPr>
          <w:rFonts w:ascii="Arial" w:hAnsi="Arial" w:cs="Arial"/>
          <w:sz w:val="24"/>
          <w:szCs w:val="24"/>
        </w:rPr>
        <w:t xml:space="preserve"> </w:t>
      </w:r>
      <w:r w:rsidR="00A131C8" w:rsidRPr="005659FC">
        <w:rPr>
          <w:rFonts w:ascii="Arial" w:hAnsi="Arial" w:cs="Arial"/>
          <w:sz w:val="24"/>
          <w:szCs w:val="24"/>
        </w:rPr>
        <w:t>propone</w:t>
      </w:r>
      <w:r>
        <w:rPr>
          <w:rFonts w:ascii="Arial" w:hAnsi="Arial" w:cs="Arial"/>
          <w:sz w:val="24"/>
          <w:szCs w:val="24"/>
        </w:rPr>
        <w:t>.</w:t>
      </w:r>
    </w:p>
    <w:p w14:paraId="5961E378" w14:textId="77777777" w:rsidR="00D61672" w:rsidRDefault="00D61672" w:rsidP="00D61672">
      <w:pPr>
        <w:spacing w:after="0" w:line="360" w:lineRule="auto"/>
        <w:jc w:val="both"/>
        <w:rPr>
          <w:rFonts w:ascii="Arial" w:hAnsi="Arial" w:cs="Arial"/>
          <w:sz w:val="24"/>
          <w:szCs w:val="24"/>
        </w:rPr>
      </w:pPr>
    </w:p>
    <w:p w14:paraId="67F1F2B9" w14:textId="744D168B" w:rsidR="00BA69A2" w:rsidRDefault="00BA69A2" w:rsidP="00BA69A2">
      <w:pPr>
        <w:spacing w:after="0" w:line="360" w:lineRule="auto"/>
        <w:jc w:val="both"/>
        <w:rPr>
          <w:rFonts w:ascii="Arial" w:hAnsi="Arial" w:cs="Arial"/>
          <w:sz w:val="24"/>
          <w:szCs w:val="24"/>
        </w:rPr>
      </w:pPr>
      <w:r w:rsidRPr="00924EA8">
        <w:rPr>
          <w:rFonts w:ascii="Arial" w:hAnsi="Arial" w:cs="Arial"/>
          <w:sz w:val="24"/>
          <w:szCs w:val="24"/>
        </w:rPr>
        <w:t>Finalmente, se realiza la precisión de que, por lo que se refiere al último nombramiento propuesto, el periodo a prueba al cual se sujeta a la persona propuesta se realiza con fundamento en los artículos 35 y 39-A de la Ley Federal del Trabajo, de aplicación supletoria en términos del diverso 77 del Código Administrativo del Estado.</w:t>
      </w:r>
      <w:r>
        <w:rPr>
          <w:rFonts w:ascii="Arial" w:hAnsi="Arial" w:cs="Arial"/>
          <w:sz w:val="24"/>
          <w:szCs w:val="24"/>
        </w:rPr>
        <w:t xml:space="preserve"> </w:t>
      </w:r>
    </w:p>
    <w:p w14:paraId="15662EC4" w14:textId="47F9A31C" w:rsidR="00BA69A2" w:rsidRPr="00FE4F12" w:rsidRDefault="00BA69A2" w:rsidP="00D61672">
      <w:pPr>
        <w:spacing w:after="0" w:line="360" w:lineRule="auto"/>
        <w:jc w:val="both"/>
        <w:rPr>
          <w:rFonts w:ascii="Arial" w:hAnsi="Arial" w:cs="Arial"/>
          <w:sz w:val="24"/>
          <w:szCs w:val="24"/>
        </w:rPr>
      </w:pPr>
    </w:p>
    <w:p w14:paraId="1ABB52EE" w14:textId="533D62E0" w:rsidR="00AE034C" w:rsidRPr="007A0D81" w:rsidRDefault="00DE50C5" w:rsidP="00DE50C5">
      <w:pPr>
        <w:spacing w:after="0" w:line="360" w:lineRule="auto"/>
        <w:jc w:val="both"/>
        <w:rPr>
          <w:rFonts w:ascii="Arial" w:hAnsi="Arial" w:cs="Arial"/>
          <w:sz w:val="24"/>
          <w:szCs w:val="24"/>
        </w:rPr>
      </w:pPr>
      <w:r w:rsidRPr="007A0D81">
        <w:rPr>
          <w:rFonts w:ascii="Arial" w:hAnsi="Arial" w:cs="Arial"/>
          <w:sz w:val="24"/>
          <w:szCs w:val="24"/>
        </w:rPr>
        <w:t xml:space="preserve">En consecuencia, el Pleno del Tribunal Estatal de Justicia Administrativa emite </w:t>
      </w:r>
      <w:r w:rsidR="0072466B">
        <w:rPr>
          <w:rFonts w:ascii="Arial" w:hAnsi="Arial" w:cs="Arial"/>
          <w:sz w:val="24"/>
          <w:szCs w:val="24"/>
        </w:rPr>
        <w:t>los siguientes puntos de</w:t>
      </w:r>
    </w:p>
    <w:p w14:paraId="34EE0F10" w14:textId="77777777" w:rsidR="00DE50C5" w:rsidRPr="007A0D81" w:rsidRDefault="00DE50C5" w:rsidP="00DE50C5">
      <w:pPr>
        <w:spacing w:after="0" w:line="360" w:lineRule="auto"/>
        <w:ind w:firstLine="708"/>
        <w:jc w:val="both"/>
        <w:rPr>
          <w:rFonts w:ascii="Arial" w:hAnsi="Arial" w:cs="Arial"/>
          <w:sz w:val="24"/>
          <w:szCs w:val="24"/>
        </w:rPr>
      </w:pPr>
    </w:p>
    <w:p w14:paraId="2BC49A87" w14:textId="77777777" w:rsidR="00DE50C5" w:rsidRPr="007A0D81" w:rsidRDefault="00DE50C5" w:rsidP="00DE50C5">
      <w:pPr>
        <w:tabs>
          <w:tab w:val="left" w:pos="6480"/>
        </w:tabs>
        <w:spacing w:after="0" w:line="360" w:lineRule="auto"/>
        <w:jc w:val="center"/>
        <w:rPr>
          <w:rFonts w:ascii="Arial" w:hAnsi="Arial" w:cs="Arial"/>
          <w:b/>
          <w:sz w:val="24"/>
          <w:szCs w:val="24"/>
        </w:rPr>
      </w:pPr>
      <w:r w:rsidRPr="007A0D81">
        <w:rPr>
          <w:rFonts w:ascii="Arial" w:hAnsi="Arial" w:cs="Arial"/>
          <w:b/>
          <w:sz w:val="24"/>
          <w:szCs w:val="24"/>
        </w:rPr>
        <w:t>ACUERDO:</w:t>
      </w:r>
    </w:p>
    <w:p w14:paraId="3068EBFC" w14:textId="77777777" w:rsidR="00DE50C5" w:rsidRPr="007A0D81" w:rsidRDefault="00DE50C5" w:rsidP="00DE50C5">
      <w:pPr>
        <w:tabs>
          <w:tab w:val="left" w:pos="6480"/>
        </w:tabs>
        <w:spacing w:after="0" w:line="360" w:lineRule="auto"/>
        <w:ind w:firstLine="709"/>
        <w:jc w:val="both"/>
        <w:rPr>
          <w:rFonts w:ascii="Arial" w:hAnsi="Arial" w:cs="Arial"/>
          <w:sz w:val="24"/>
          <w:szCs w:val="24"/>
        </w:rPr>
      </w:pPr>
    </w:p>
    <w:p w14:paraId="3D143C44" w14:textId="2D50D7B8" w:rsidR="00BA69A2" w:rsidRPr="00D61672" w:rsidRDefault="00DE50C5" w:rsidP="00BA69A2">
      <w:pPr>
        <w:tabs>
          <w:tab w:val="left" w:pos="6480"/>
        </w:tabs>
        <w:spacing w:after="0" w:line="360" w:lineRule="auto"/>
        <w:jc w:val="both"/>
        <w:rPr>
          <w:rFonts w:ascii="Arial" w:hAnsi="Arial" w:cs="Arial"/>
          <w:sz w:val="24"/>
          <w:szCs w:val="24"/>
        </w:rPr>
      </w:pPr>
      <w:r w:rsidRPr="007A0D81">
        <w:rPr>
          <w:rFonts w:ascii="Arial" w:hAnsi="Arial" w:cs="Arial"/>
          <w:b/>
          <w:bCs/>
          <w:sz w:val="24"/>
          <w:szCs w:val="24"/>
        </w:rPr>
        <w:t>PRIMERO.</w:t>
      </w:r>
      <w:r w:rsidRPr="007A0D81">
        <w:rPr>
          <w:rFonts w:ascii="Arial" w:hAnsi="Arial" w:cs="Arial"/>
          <w:sz w:val="24"/>
          <w:szCs w:val="24"/>
        </w:rPr>
        <w:t xml:space="preserve"> </w:t>
      </w:r>
      <w:r w:rsidR="009016E0" w:rsidRPr="00AE034C">
        <w:rPr>
          <w:rFonts w:ascii="Arial" w:hAnsi="Arial" w:cs="Arial"/>
          <w:sz w:val="24"/>
          <w:szCs w:val="24"/>
        </w:rPr>
        <w:t>Se aprueba el nombramiento</w:t>
      </w:r>
      <w:r w:rsidR="00BA69A2">
        <w:rPr>
          <w:rFonts w:ascii="Arial" w:hAnsi="Arial" w:cs="Arial"/>
          <w:sz w:val="24"/>
          <w:szCs w:val="24"/>
        </w:rPr>
        <w:t xml:space="preserve"> definitivo</w:t>
      </w:r>
      <w:r w:rsidR="009016E0" w:rsidRPr="00AE034C">
        <w:rPr>
          <w:rFonts w:ascii="Arial" w:hAnsi="Arial" w:cs="Arial"/>
          <w:sz w:val="24"/>
          <w:szCs w:val="24"/>
        </w:rPr>
        <w:t xml:space="preserve"> de </w:t>
      </w:r>
      <w:proofErr w:type="spellStart"/>
      <w:r w:rsidR="00AE034C" w:rsidRPr="00AE034C">
        <w:rPr>
          <w:rFonts w:ascii="Arial" w:hAnsi="Arial" w:cs="Arial"/>
          <w:b/>
          <w:sz w:val="24"/>
          <w:szCs w:val="24"/>
        </w:rPr>
        <w:t>Is</w:t>
      </w:r>
      <w:r w:rsidR="009A7620">
        <w:rPr>
          <w:rFonts w:ascii="Arial" w:hAnsi="Arial" w:cs="Arial"/>
          <w:b/>
          <w:sz w:val="24"/>
          <w:szCs w:val="24"/>
        </w:rPr>
        <w:t>s</w:t>
      </w:r>
      <w:r w:rsidR="00AE034C" w:rsidRPr="00AE034C">
        <w:rPr>
          <w:rFonts w:ascii="Arial" w:hAnsi="Arial" w:cs="Arial"/>
          <w:b/>
          <w:sz w:val="24"/>
          <w:szCs w:val="24"/>
        </w:rPr>
        <w:t>ak</w:t>
      </w:r>
      <w:proofErr w:type="spellEnd"/>
      <w:r w:rsidR="00AE034C" w:rsidRPr="00AE034C">
        <w:rPr>
          <w:rFonts w:ascii="Arial" w:hAnsi="Arial" w:cs="Arial"/>
          <w:b/>
          <w:sz w:val="24"/>
          <w:szCs w:val="24"/>
        </w:rPr>
        <w:t xml:space="preserve"> Emilio Acosta Ortiz</w:t>
      </w:r>
      <w:r w:rsidR="009016E0" w:rsidRPr="00AE034C">
        <w:rPr>
          <w:rFonts w:ascii="Arial" w:hAnsi="Arial" w:cs="Arial"/>
          <w:sz w:val="24"/>
          <w:szCs w:val="24"/>
        </w:rPr>
        <w:t xml:space="preserve"> </w:t>
      </w:r>
      <w:r w:rsidR="00AE034C" w:rsidRPr="00AE034C">
        <w:rPr>
          <w:rFonts w:ascii="Arial" w:hAnsi="Arial" w:cs="Arial"/>
          <w:sz w:val="24"/>
          <w:szCs w:val="24"/>
        </w:rPr>
        <w:t xml:space="preserve">como Escribiente </w:t>
      </w:r>
      <w:r w:rsidR="00AE034C">
        <w:rPr>
          <w:rFonts w:ascii="Arial" w:hAnsi="Arial" w:cs="Arial"/>
          <w:sz w:val="24"/>
          <w:szCs w:val="24"/>
        </w:rPr>
        <w:t>A</w:t>
      </w:r>
      <w:r w:rsidR="00AE034C" w:rsidRPr="00AE034C">
        <w:rPr>
          <w:rFonts w:ascii="Arial" w:hAnsi="Arial" w:cs="Arial"/>
          <w:sz w:val="24"/>
          <w:szCs w:val="24"/>
        </w:rPr>
        <w:t>,</w:t>
      </w:r>
      <w:r w:rsidR="00AE034C" w:rsidRPr="00AE034C">
        <w:rPr>
          <w:rFonts w:ascii="Arial" w:hAnsi="Arial" w:cs="Arial"/>
          <w:bCs/>
          <w:sz w:val="24"/>
          <w:szCs w:val="24"/>
        </w:rPr>
        <w:t xml:space="preserve"> adscrit</w:t>
      </w:r>
      <w:r w:rsidR="00AE034C">
        <w:rPr>
          <w:rFonts w:ascii="Arial" w:hAnsi="Arial" w:cs="Arial"/>
          <w:bCs/>
          <w:sz w:val="24"/>
          <w:szCs w:val="24"/>
        </w:rPr>
        <w:t>o</w:t>
      </w:r>
      <w:r w:rsidR="00AE034C" w:rsidRPr="00AE034C">
        <w:rPr>
          <w:rFonts w:ascii="Arial" w:hAnsi="Arial" w:cs="Arial"/>
          <w:bCs/>
          <w:sz w:val="24"/>
          <w:szCs w:val="24"/>
        </w:rPr>
        <w:t xml:space="preserve"> a la </w:t>
      </w:r>
      <w:r w:rsidR="00AE034C">
        <w:rPr>
          <w:rFonts w:ascii="Arial" w:hAnsi="Arial" w:cs="Arial"/>
          <w:bCs/>
          <w:sz w:val="24"/>
          <w:szCs w:val="24"/>
        </w:rPr>
        <w:t>Segunda</w:t>
      </w:r>
      <w:r w:rsidR="00AE034C" w:rsidRPr="00AE034C">
        <w:rPr>
          <w:rFonts w:ascii="Arial" w:hAnsi="Arial" w:cs="Arial"/>
          <w:bCs/>
          <w:sz w:val="24"/>
          <w:szCs w:val="24"/>
        </w:rPr>
        <w:t xml:space="preserve"> Sala Unitaria Administrativa</w:t>
      </w:r>
      <w:r w:rsidR="00BA69A2">
        <w:rPr>
          <w:rFonts w:ascii="Arial" w:hAnsi="Arial" w:cs="Arial"/>
          <w:sz w:val="24"/>
          <w:szCs w:val="24"/>
        </w:rPr>
        <w:t xml:space="preserve">, el cual surte sus efectos </w:t>
      </w:r>
      <w:r w:rsidR="009C0F37">
        <w:rPr>
          <w:rFonts w:ascii="Arial" w:hAnsi="Arial" w:cs="Arial"/>
          <w:sz w:val="24"/>
          <w:szCs w:val="24"/>
        </w:rPr>
        <w:t>a partir del dieciséis de noviembre</w:t>
      </w:r>
      <w:r w:rsidR="00BA69A2">
        <w:rPr>
          <w:rFonts w:ascii="Arial" w:hAnsi="Arial" w:cs="Arial"/>
          <w:sz w:val="24"/>
          <w:szCs w:val="24"/>
        </w:rPr>
        <w:t>.</w:t>
      </w:r>
    </w:p>
    <w:p w14:paraId="22085FFC" w14:textId="6CBA78A8" w:rsidR="00A5193A" w:rsidRDefault="00A5193A" w:rsidP="00DE50C5">
      <w:pPr>
        <w:tabs>
          <w:tab w:val="left" w:pos="6480"/>
        </w:tabs>
        <w:spacing w:after="0" w:line="360" w:lineRule="auto"/>
        <w:jc w:val="both"/>
        <w:rPr>
          <w:rFonts w:ascii="Arial" w:hAnsi="Arial" w:cs="Arial"/>
          <w:sz w:val="24"/>
          <w:szCs w:val="24"/>
        </w:rPr>
      </w:pPr>
    </w:p>
    <w:p w14:paraId="2C3B2B61" w14:textId="4741C698" w:rsidR="00AE034C" w:rsidRPr="00D61672" w:rsidRDefault="008A38AD" w:rsidP="00AE034C">
      <w:pPr>
        <w:tabs>
          <w:tab w:val="left" w:pos="6480"/>
        </w:tabs>
        <w:spacing w:after="0" w:line="360" w:lineRule="auto"/>
        <w:jc w:val="both"/>
        <w:rPr>
          <w:rFonts w:ascii="Arial" w:hAnsi="Arial" w:cs="Arial"/>
          <w:sz w:val="24"/>
          <w:szCs w:val="24"/>
        </w:rPr>
      </w:pPr>
      <w:r w:rsidRPr="001C2955">
        <w:rPr>
          <w:rFonts w:ascii="Arial" w:hAnsi="Arial" w:cs="Arial"/>
          <w:b/>
          <w:bCs/>
          <w:sz w:val="24"/>
          <w:szCs w:val="24"/>
        </w:rPr>
        <w:t>SEGUNDO.</w:t>
      </w:r>
      <w:r w:rsidRPr="001C2955">
        <w:rPr>
          <w:rFonts w:ascii="Arial" w:hAnsi="Arial" w:cs="Arial"/>
          <w:sz w:val="24"/>
          <w:szCs w:val="24"/>
        </w:rPr>
        <w:t xml:space="preserve"> </w:t>
      </w:r>
      <w:r w:rsidR="009016E0" w:rsidRPr="007A0D81">
        <w:rPr>
          <w:rFonts w:ascii="Arial" w:hAnsi="Arial" w:cs="Arial"/>
          <w:sz w:val="24"/>
          <w:szCs w:val="24"/>
        </w:rPr>
        <w:t xml:space="preserve">Se aprueba el </w:t>
      </w:r>
      <w:r w:rsidR="009016E0" w:rsidRPr="00506E6D">
        <w:rPr>
          <w:rFonts w:ascii="Arial" w:hAnsi="Arial" w:cs="Arial"/>
          <w:sz w:val="24"/>
          <w:szCs w:val="24"/>
        </w:rPr>
        <w:t>nombramiento</w:t>
      </w:r>
      <w:r w:rsidR="00BA69A2">
        <w:rPr>
          <w:rFonts w:ascii="Arial" w:hAnsi="Arial" w:cs="Arial"/>
          <w:sz w:val="24"/>
          <w:szCs w:val="24"/>
        </w:rPr>
        <w:t xml:space="preserve"> definitivo</w:t>
      </w:r>
      <w:r w:rsidR="009016E0" w:rsidRPr="00506E6D">
        <w:rPr>
          <w:rFonts w:ascii="Arial" w:hAnsi="Arial" w:cs="Arial"/>
          <w:sz w:val="24"/>
          <w:szCs w:val="24"/>
        </w:rPr>
        <w:t xml:space="preserve"> de</w:t>
      </w:r>
      <w:r w:rsidR="009016E0">
        <w:rPr>
          <w:rFonts w:ascii="Arial" w:hAnsi="Arial" w:cs="Arial"/>
          <w:sz w:val="24"/>
          <w:szCs w:val="24"/>
        </w:rPr>
        <w:t xml:space="preserve"> </w:t>
      </w:r>
      <w:r w:rsidR="00AE034C">
        <w:rPr>
          <w:rFonts w:ascii="Arial" w:hAnsi="Arial" w:cs="Arial"/>
          <w:b/>
          <w:sz w:val="24"/>
          <w:szCs w:val="24"/>
        </w:rPr>
        <w:t>Ximena Rodríguez Nava</w:t>
      </w:r>
      <w:r w:rsidR="009016E0">
        <w:rPr>
          <w:rFonts w:ascii="Arial" w:hAnsi="Arial" w:cs="Arial"/>
          <w:sz w:val="24"/>
          <w:szCs w:val="24"/>
        </w:rPr>
        <w:t xml:space="preserve"> </w:t>
      </w:r>
      <w:r w:rsidR="00AE034C">
        <w:rPr>
          <w:rFonts w:ascii="Arial" w:hAnsi="Arial" w:cs="Arial"/>
          <w:sz w:val="24"/>
          <w:szCs w:val="24"/>
        </w:rPr>
        <w:t>como Escribiente B,</w:t>
      </w:r>
      <w:r w:rsidR="00AE034C" w:rsidRPr="007A0D81">
        <w:rPr>
          <w:rFonts w:ascii="Arial" w:hAnsi="Arial" w:cs="Arial"/>
          <w:bCs/>
          <w:sz w:val="24"/>
          <w:szCs w:val="24"/>
        </w:rPr>
        <w:t xml:space="preserve"> </w:t>
      </w:r>
      <w:r w:rsidR="00AE034C">
        <w:rPr>
          <w:rFonts w:ascii="Arial" w:hAnsi="Arial" w:cs="Arial"/>
          <w:bCs/>
          <w:sz w:val="24"/>
          <w:szCs w:val="24"/>
        </w:rPr>
        <w:t xml:space="preserve">adscrita a la Segunda Sala Unitaria </w:t>
      </w:r>
      <w:r w:rsidR="00AE034C" w:rsidRPr="007A0D81">
        <w:rPr>
          <w:rFonts w:ascii="Arial" w:hAnsi="Arial" w:cs="Arial"/>
          <w:bCs/>
          <w:sz w:val="24"/>
          <w:szCs w:val="24"/>
        </w:rPr>
        <w:t>Administrativa</w:t>
      </w:r>
      <w:r w:rsidR="00BA69A2">
        <w:rPr>
          <w:rFonts w:ascii="Arial" w:hAnsi="Arial" w:cs="Arial"/>
          <w:sz w:val="24"/>
          <w:szCs w:val="24"/>
        </w:rPr>
        <w:t xml:space="preserve">, </w:t>
      </w:r>
      <w:r w:rsidR="009C0F37">
        <w:rPr>
          <w:rFonts w:ascii="Arial" w:hAnsi="Arial" w:cs="Arial"/>
          <w:sz w:val="24"/>
          <w:szCs w:val="24"/>
        </w:rPr>
        <w:t>el cual surte sus efectos a partir del dieciséis de noviembre</w:t>
      </w:r>
      <w:r w:rsidR="00BA69A2">
        <w:rPr>
          <w:rFonts w:ascii="Arial" w:hAnsi="Arial" w:cs="Arial"/>
          <w:sz w:val="24"/>
          <w:szCs w:val="24"/>
        </w:rPr>
        <w:t>.</w:t>
      </w:r>
    </w:p>
    <w:p w14:paraId="008936E3" w14:textId="77777777" w:rsidR="002358B3" w:rsidRDefault="002358B3" w:rsidP="00DE50C5">
      <w:pPr>
        <w:tabs>
          <w:tab w:val="left" w:pos="6480"/>
        </w:tabs>
        <w:spacing w:after="0" w:line="360" w:lineRule="auto"/>
        <w:jc w:val="both"/>
        <w:rPr>
          <w:rFonts w:ascii="Arial" w:hAnsi="Arial" w:cs="Arial"/>
          <w:sz w:val="24"/>
          <w:szCs w:val="24"/>
        </w:rPr>
      </w:pPr>
    </w:p>
    <w:p w14:paraId="59750394" w14:textId="7E6B1097" w:rsidR="00D61672" w:rsidRPr="00D61672" w:rsidRDefault="00D61672" w:rsidP="00DE50C5">
      <w:pPr>
        <w:tabs>
          <w:tab w:val="left" w:pos="6480"/>
        </w:tabs>
        <w:spacing w:after="0" w:line="360" w:lineRule="auto"/>
        <w:jc w:val="both"/>
        <w:rPr>
          <w:rFonts w:ascii="Arial" w:hAnsi="Arial" w:cs="Arial"/>
          <w:sz w:val="24"/>
          <w:szCs w:val="24"/>
        </w:rPr>
      </w:pPr>
      <w:r>
        <w:rPr>
          <w:rFonts w:ascii="Arial" w:hAnsi="Arial" w:cs="Arial"/>
          <w:b/>
          <w:bCs/>
          <w:sz w:val="24"/>
          <w:szCs w:val="24"/>
        </w:rPr>
        <w:t xml:space="preserve">TERCERO. </w:t>
      </w:r>
      <w:r w:rsidR="009016E0" w:rsidRPr="007A0D81">
        <w:rPr>
          <w:rFonts w:ascii="Arial" w:hAnsi="Arial" w:cs="Arial"/>
          <w:sz w:val="24"/>
          <w:szCs w:val="24"/>
        </w:rPr>
        <w:t xml:space="preserve">Se aprueba el </w:t>
      </w:r>
      <w:r w:rsidR="009016E0" w:rsidRPr="00506E6D">
        <w:rPr>
          <w:rFonts w:ascii="Arial" w:hAnsi="Arial" w:cs="Arial"/>
          <w:sz w:val="24"/>
          <w:szCs w:val="24"/>
        </w:rPr>
        <w:t>nombramiento de</w:t>
      </w:r>
      <w:r w:rsidR="009016E0">
        <w:rPr>
          <w:rFonts w:ascii="Arial" w:hAnsi="Arial" w:cs="Arial"/>
          <w:sz w:val="24"/>
          <w:szCs w:val="24"/>
        </w:rPr>
        <w:t xml:space="preserve"> </w:t>
      </w:r>
      <w:r w:rsidR="00C60BA2">
        <w:rPr>
          <w:rFonts w:ascii="Arial" w:hAnsi="Arial" w:cs="Arial"/>
          <w:b/>
          <w:sz w:val="24"/>
          <w:szCs w:val="24"/>
        </w:rPr>
        <w:t>Ana Sofía Holguín Durán</w:t>
      </w:r>
      <w:r w:rsidR="009016E0">
        <w:rPr>
          <w:rFonts w:ascii="Arial" w:hAnsi="Arial" w:cs="Arial"/>
          <w:sz w:val="24"/>
          <w:szCs w:val="24"/>
        </w:rPr>
        <w:t xml:space="preserve"> como </w:t>
      </w:r>
      <w:r w:rsidR="00C60BA2">
        <w:rPr>
          <w:rFonts w:ascii="Arial" w:hAnsi="Arial" w:cs="Arial"/>
          <w:sz w:val="24"/>
          <w:szCs w:val="24"/>
        </w:rPr>
        <w:t>Escribiente B,</w:t>
      </w:r>
      <w:r w:rsidR="009016E0" w:rsidRPr="007A0D81">
        <w:rPr>
          <w:rFonts w:ascii="Arial" w:hAnsi="Arial" w:cs="Arial"/>
          <w:bCs/>
          <w:sz w:val="24"/>
          <w:szCs w:val="24"/>
        </w:rPr>
        <w:t xml:space="preserve"> </w:t>
      </w:r>
      <w:r w:rsidR="009016E0">
        <w:rPr>
          <w:rFonts w:ascii="Arial" w:hAnsi="Arial" w:cs="Arial"/>
          <w:bCs/>
          <w:sz w:val="24"/>
          <w:szCs w:val="24"/>
        </w:rPr>
        <w:t>adscrit</w:t>
      </w:r>
      <w:r w:rsidR="00C60BA2">
        <w:rPr>
          <w:rFonts w:ascii="Arial" w:hAnsi="Arial" w:cs="Arial"/>
          <w:bCs/>
          <w:sz w:val="24"/>
          <w:szCs w:val="24"/>
        </w:rPr>
        <w:t>a</w:t>
      </w:r>
      <w:r w:rsidR="009016E0">
        <w:rPr>
          <w:rFonts w:ascii="Arial" w:hAnsi="Arial" w:cs="Arial"/>
          <w:bCs/>
          <w:sz w:val="24"/>
          <w:szCs w:val="24"/>
        </w:rPr>
        <w:t xml:space="preserve"> a la </w:t>
      </w:r>
      <w:r w:rsidR="00C60BA2">
        <w:rPr>
          <w:rFonts w:ascii="Arial" w:hAnsi="Arial" w:cs="Arial"/>
          <w:bCs/>
          <w:sz w:val="24"/>
          <w:szCs w:val="24"/>
        </w:rPr>
        <w:t>Tercera Sala Unitaria</w:t>
      </w:r>
      <w:r w:rsidR="009016E0">
        <w:rPr>
          <w:rFonts w:ascii="Arial" w:hAnsi="Arial" w:cs="Arial"/>
          <w:bCs/>
          <w:sz w:val="24"/>
          <w:szCs w:val="24"/>
        </w:rPr>
        <w:t xml:space="preserve"> </w:t>
      </w:r>
      <w:r w:rsidR="009016E0" w:rsidRPr="007A0D81">
        <w:rPr>
          <w:rFonts w:ascii="Arial" w:hAnsi="Arial" w:cs="Arial"/>
          <w:bCs/>
          <w:sz w:val="24"/>
          <w:szCs w:val="24"/>
        </w:rPr>
        <w:t>Administrativ</w:t>
      </w:r>
      <w:r w:rsidR="00BA69A2">
        <w:rPr>
          <w:rFonts w:ascii="Arial" w:hAnsi="Arial" w:cs="Arial"/>
          <w:bCs/>
          <w:sz w:val="24"/>
          <w:szCs w:val="24"/>
        </w:rPr>
        <w:t xml:space="preserve">a, </w:t>
      </w:r>
      <w:r w:rsidR="009C0F37">
        <w:rPr>
          <w:rFonts w:ascii="Arial" w:hAnsi="Arial" w:cs="Arial"/>
          <w:sz w:val="24"/>
          <w:szCs w:val="24"/>
        </w:rPr>
        <w:t>el cual surte sus efectos a partir del dieciséis de noviembre</w:t>
      </w:r>
      <w:r w:rsidR="00BA69A2">
        <w:rPr>
          <w:rFonts w:ascii="Arial" w:hAnsi="Arial" w:cs="Arial"/>
          <w:sz w:val="24"/>
          <w:szCs w:val="24"/>
        </w:rPr>
        <w:t>.</w:t>
      </w:r>
    </w:p>
    <w:p w14:paraId="102A507D" w14:textId="77777777" w:rsidR="00930CC1" w:rsidRDefault="00930CC1" w:rsidP="00DE50C5">
      <w:pPr>
        <w:tabs>
          <w:tab w:val="left" w:pos="6480"/>
        </w:tabs>
        <w:spacing w:after="0" w:line="360" w:lineRule="auto"/>
        <w:jc w:val="both"/>
        <w:rPr>
          <w:rFonts w:ascii="Arial" w:hAnsi="Arial" w:cs="Arial"/>
          <w:sz w:val="24"/>
          <w:szCs w:val="24"/>
        </w:rPr>
      </w:pPr>
    </w:p>
    <w:p w14:paraId="6C6322B8" w14:textId="62AA28D7" w:rsidR="00494005" w:rsidRDefault="00D61672" w:rsidP="00DE50C5">
      <w:pPr>
        <w:tabs>
          <w:tab w:val="left" w:pos="6480"/>
        </w:tabs>
        <w:spacing w:after="0" w:line="360" w:lineRule="auto"/>
        <w:jc w:val="both"/>
        <w:rPr>
          <w:rFonts w:ascii="Arial" w:hAnsi="Arial" w:cs="Arial"/>
          <w:sz w:val="24"/>
          <w:szCs w:val="24"/>
        </w:rPr>
      </w:pPr>
      <w:r>
        <w:rPr>
          <w:rFonts w:ascii="Arial" w:hAnsi="Arial" w:cs="Arial"/>
          <w:b/>
          <w:bCs/>
          <w:sz w:val="24"/>
          <w:szCs w:val="24"/>
        </w:rPr>
        <w:t>CUARTO</w:t>
      </w:r>
      <w:r w:rsidR="00930CC1" w:rsidRPr="00930CC1">
        <w:rPr>
          <w:rFonts w:ascii="Arial" w:hAnsi="Arial" w:cs="Arial"/>
          <w:b/>
          <w:bCs/>
          <w:sz w:val="24"/>
          <w:szCs w:val="24"/>
        </w:rPr>
        <w:t>.</w:t>
      </w:r>
      <w:r w:rsidR="00930CC1">
        <w:rPr>
          <w:rFonts w:ascii="Arial" w:hAnsi="Arial" w:cs="Arial"/>
          <w:sz w:val="24"/>
          <w:szCs w:val="24"/>
        </w:rPr>
        <w:t xml:space="preserve"> </w:t>
      </w:r>
      <w:r w:rsidR="00D6645C" w:rsidRPr="007A0D81">
        <w:rPr>
          <w:rFonts w:ascii="Arial" w:hAnsi="Arial" w:cs="Arial"/>
          <w:sz w:val="24"/>
          <w:szCs w:val="24"/>
        </w:rPr>
        <w:t xml:space="preserve">Se aprueba el </w:t>
      </w:r>
      <w:r w:rsidR="00D6645C" w:rsidRPr="00506E6D">
        <w:rPr>
          <w:rFonts w:ascii="Arial" w:hAnsi="Arial" w:cs="Arial"/>
          <w:sz w:val="24"/>
          <w:szCs w:val="24"/>
        </w:rPr>
        <w:t xml:space="preserve">nombramiento </w:t>
      </w:r>
      <w:r w:rsidR="00BA69A2">
        <w:rPr>
          <w:rFonts w:ascii="Arial" w:hAnsi="Arial" w:cs="Arial"/>
          <w:sz w:val="24"/>
          <w:szCs w:val="24"/>
        </w:rPr>
        <w:t xml:space="preserve">sujeto a un periodo de prueba </w:t>
      </w:r>
      <w:r w:rsidR="00D6645C" w:rsidRPr="00506E6D">
        <w:rPr>
          <w:rFonts w:ascii="Arial" w:hAnsi="Arial" w:cs="Arial"/>
          <w:sz w:val="24"/>
          <w:szCs w:val="24"/>
        </w:rPr>
        <w:t>de</w:t>
      </w:r>
      <w:r w:rsidR="00D6645C">
        <w:rPr>
          <w:rFonts w:ascii="Arial" w:hAnsi="Arial" w:cs="Arial"/>
          <w:sz w:val="24"/>
          <w:szCs w:val="24"/>
        </w:rPr>
        <w:t xml:space="preserve"> </w:t>
      </w:r>
      <w:r w:rsidR="00D6645C">
        <w:rPr>
          <w:rFonts w:ascii="Arial" w:hAnsi="Arial" w:cs="Arial"/>
          <w:b/>
          <w:sz w:val="24"/>
          <w:szCs w:val="24"/>
        </w:rPr>
        <w:t>Jesús Javier Torres Jurado</w:t>
      </w:r>
      <w:r w:rsidR="00D6645C">
        <w:rPr>
          <w:rFonts w:ascii="Arial" w:hAnsi="Arial" w:cs="Arial"/>
          <w:sz w:val="24"/>
          <w:szCs w:val="24"/>
        </w:rPr>
        <w:t xml:space="preserve"> como Escribiente A,</w:t>
      </w:r>
      <w:r w:rsidR="00D6645C" w:rsidRPr="007A0D81">
        <w:rPr>
          <w:rFonts w:ascii="Arial" w:hAnsi="Arial" w:cs="Arial"/>
          <w:bCs/>
          <w:sz w:val="24"/>
          <w:szCs w:val="24"/>
        </w:rPr>
        <w:t xml:space="preserve"> </w:t>
      </w:r>
      <w:r w:rsidR="00D6645C">
        <w:rPr>
          <w:rFonts w:ascii="Arial" w:hAnsi="Arial" w:cs="Arial"/>
          <w:bCs/>
          <w:sz w:val="24"/>
          <w:szCs w:val="24"/>
        </w:rPr>
        <w:t>adscrit</w:t>
      </w:r>
      <w:r w:rsidR="00AE034C">
        <w:rPr>
          <w:rFonts w:ascii="Arial" w:hAnsi="Arial" w:cs="Arial"/>
          <w:bCs/>
          <w:sz w:val="24"/>
          <w:szCs w:val="24"/>
        </w:rPr>
        <w:t>o</w:t>
      </w:r>
      <w:r w:rsidR="00D6645C">
        <w:rPr>
          <w:rFonts w:ascii="Arial" w:hAnsi="Arial" w:cs="Arial"/>
          <w:bCs/>
          <w:sz w:val="24"/>
          <w:szCs w:val="24"/>
        </w:rPr>
        <w:t xml:space="preserve"> a la Cuarta Sala Unitaria Especializada en Materia de Responsabilidades </w:t>
      </w:r>
      <w:r w:rsidR="00D6645C" w:rsidRPr="007A0D81">
        <w:rPr>
          <w:rFonts w:ascii="Arial" w:hAnsi="Arial" w:cs="Arial"/>
          <w:bCs/>
          <w:sz w:val="24"/>
          <w:szCs w:val="24"/>
        </w:rPr>
        <w:t>Administrativa</w:t>
      </w:r>
      <w:r w:rsidR="00D6645C">
        <w:rPr>
          <w:rFonts w:ascii="Arial" w:hAnsi="Arial" w:cs="Arial"/>
          <w:bCs/>
          <w:sz w:val="24"/>
          <w:szCs w:val="24"/>
        </w:rPr>
        <w:t>s</w:t>
      </w:r>
      <w:r w:rsidR="00D6645C">
        <w:rPr>
          <w:rFonts w:ascii="Arial" w:hAnsi="Arial" w:cs="Arial"/>
          <w:sz w:val="24"/>
          <w:szCs w:val="24"/>
        </w:rPr>
        <w:t>,</w:t>
      </w:r>
      <w:r w:rsidR="00D6645C" w:rsidRPr="007A0D81">
        <w:rPr>
          <w:rFonts w:ascii="Arial" w:hAnsi="Arial" w:cs="Arial"/>
          <w:sz w:val="24"/>
          <w:szCs w:val="24"/>
        </w:rPr>
        <w:t xml:space="preserve"> </w:t>
      </w:r>
      <w:r w:rsidR="00D6645C" w:rsidRPr="00924EA8">
        <w:rPr>
          <w:rFonts w:ascii="Arial" w:hAnsi="Arial" w:cs="Arial"/>
          <w:sz w:val="24"/>
          <w:szCs w:val="24"/>
        </w:rPr>
        <w:t xml:space="preserve">con efectos a partir del dieciséis de noviembre de dos mil veinticuatro, hasta el </w:t>
      </w:r>
      <w:r w:rsidR="00924EA8" w:rsidRPr="00924EA8">
        <w:rPr>
          <w:rFonts w:ascii="Arial" w:hAnsi="Arial" w:cs="Arial"/>
          <w:sz w:val="24"/>
          <w:szCs w:val="24"/>
        </w:rPr>
        <w:t>quince</w:t>
      </w:r>
      <w:r w:rsidR="00D6645C" w:rsidRPr="00924EA8">
        <w:rPr>
          <w:rFonts w:ascii="Arial" w:hAnsi="Arial" w:cs="Arial"/>
          <w:sz w:val="24"/>
          <w:szCs w:val="24"/>
        </w:rPr>
        <w:t xml:space="preserve"> de febrero de dos mil veinticinco</w:t>
      </w:r>
      <w:r w:rsidR="00D6645C">
        <w:rPr>
          <w:rFonts w:ascii="Arial" w:hAnsi="Arial" w:cs="Arial"/>
          <w:sz w:val="24"/>
          <w:szCs w:val="24"/>
        </w:rPr>
        <w:t>.</w:t>
      </w:r>
    </w:p>
    <w:p w14:paraId="7F972355" w14:textId="77777777" w:rsidR="00494005" w:rsidRDefault="00494005" w:rsidP="00DE50C5">
      <w:pPr>
        <w:tabs>
          <w:tab w:val="left" w:pos="6480"/>
        </w:tabs>
        <w:spacing w:after="0" w:line="360" w:lineRule="auto"/>
        <w:jc w:val="both"/>
        <w:rPr>
          <w:rFonts w:ascii="Arial" w:hAnsi="Arial" w:cs="Arial"/>
          <w:sz w:val="24"/>
          <w:szCs w:val="24"/>
        </w:rPr>
      </w:pPr>
    </w:p>
    <w:p w14:paraId="6C57F53D" w14:textId="5431201E" w:rsidR="00930CC1" w:rsidRDefault="005F38B7" w:rsidP="006954B6">
      <w:pPr>
        <w:tabs>
          <w:tab w:val="left" w:pos="6480"/>
        </w:tabs>
        <w:spacing w:after="0" w:line="360" w:lineRule="auto"/>
        <w:jc w:val="both"/>
        <w:rPr>
          <w:rFonts w:ascii="Arial" w:hAnsi="Arial" w:cs="Arial"/>
          <w:sz w:val="24"/>
          <w:szCs w:val="24"/>
        </w:rPr>
      </w:pPr>
      <w:r>
        <w:rPr>
          <w:rFonts w:ascii="Arial" w:hAnsi="Arial" w:cs="Arial"/>
          <w:b/>
          <w:bCs/>
          <w:sz w:val="24"/>
          <w:szCs w:val="24"/>
        </w:rPr>
        <w:t>QUINTO</w:t>
      </w:r>
      <w:r w:rsidR="00494005">
        <w:rPr>
          <w:rFonts w:ascii="Arial" w:hAnsi="Arial" w:cs="Arial"/>
          <w:b/>
          <w:bCs/>
          <w:sz w:val="24"/>
          <w:szCs w:val="24"/>
        </w:rPr>
        <w:t>.</w:t>
      </w:r>
      <w:r w:rsidR="00494005">
        <w:rPr>
          <w:rFonts w:ascii="Arial" w:hAnsi="Arial" w:cs="Arial"/>
          <w:sz w:val="24"/>
          <w:szCs w:val="24"/>
        </w:rPr>
        <w:t xml:space="preserve"> </w:t>
      </w:r>
      <w:r w:rsidR="006954B6">
        <w:rPr>
          <w:rFonts w:ascii="Arial" w:hAnsi="Arial" w:cs="Arial"/>
          <w:sz w:val="24"/>
          <w:szCs w:val="24"/>
        </w:rPr>
        <w:t xml:space="preserve">Infórmese a la Coordinación Administrativa </w:t>
      </w:r>
      <w:r w:rsidR="008D274A">
        <w:rPr>
          <w:rFonts w:ascii="Arial" w:hAnsi="Arial" w:cs="Arial"/>
          <w:sz w:val="24"/>
          <w:szCs w:val="24"/>
        </w:rPr>
        <w:t xml:space="preserve">este </w:t>
      </w:r>
      <w:r w:rsidR="006954B6">
        <w:rPr>
          <w:rFonts w:ascii="Arial" w:hAnsi="Arial" w:cs="Arial"/>
          <w:sz w:val="24"/>
          <w:szCs w:val="24"/>
        </w:rPr>
        <w:t>acuerdo, para que realice las gestiones respectivas.</w:t>
      </w:r>
    </w:p>
    <w:p w14:paraId="57AB1BC4" w14:textId="77777777" w:rsidR="00930CC1" w:rsidRDefault="00930CC1" w:rsidP="00DE50C5">
      <w:pPr>
        <w:tabs>
          <w:tab w:val="left" w:pos="6480"/>
        </w:tabs>
        <w:spacing w:after="0" w:line="360" w:lineRule="auto"/>
        <w:jc w:val="both"/>
        <w:rPr>
          <w:rFonts w:ascii="Arial" w:hAnsi="Arial" w:cs="Arial"/>
          <w:sz w:val="24"/>
          <w:szCs w:val="24"/>
        </w:rPr>
      </w:pPr>
    </w:p>
    <w:p w14:paraId="048CDA22" w14:textId="1C534CF5" w:rsidR="00DE50C5" w:rsidRPr="007A0D81" w:rsidRDefault="00DE50C5" w:rsidP="00DE50C5">
      <w:pPr>
        <w:tabs>
          <w:tab w:val="left" w:pos="6480"/>
        </w:tabs>
        <w:spacing w:after="0" w:line="360" w:lineRule="auto"/>
        <w:jc w:val="both"/>
        <w:rPr>
          <w:rFonts w:ascii="Arial" w:eastAsia="Tahoma" w:hAnsi="Arial" w:cs="Arial"/>
          <w:sz w:val="24"/>
          <w:szCs w:val="24"/>
        </w:rPr>
      </w:pPr>
      <w:r w:rsidRPr="007A0D81">
        <w:rPr>
          <w:rFonts w:ascii="Arial" w:eastAsia="Tahoma" w:hAnsi="Arial" w:cs="Arial"/>
          <w:b/>
          <w:sz w:val="24"/>
          <w:szCs w:val="24"/>
        </w:rPr>
        <w:t>NOTIFÍQUESE</w:t>
      </w:r>
      <w:r w:rsidRPr="007A0D81">
        <w:rPr>
          <w:rFonts w:ascii="Arial" w:eastAsia="Tahoma" w:hAnsi="Arial" w:cs="Arial"/>
          <w:sz w:val="24"/>
          <w:szCs w:val="24"/>
        </w:rPr>
        <w:t xml:space="preserve"> mediante su publicación en la lista de acuerdos del Pleno que se fija en los estrados </w:t>
      </w:r>
      <w:r w:rsidR="008D274A">
        <w:rPr>
          <w:rFonts w:ascii="Arial" w:eastAsia="Tahoma" w:hAnsi="Arial" w:cs="Arial"/>
          <w:sz w:val="24"/>
          <w:szCs w:val="24"/>
        </w:rPr>
        <w:t xml:space="preserve">y en la página electrónica </w:t>
      </w:r>
      <w:r w:rsidRPr="007A0D81">
        <w:rPr>
          <w:rFonts w:ascii="Arial" w:eastAsia="Tahoma" w:hAnsi="Arial" w:cs="Arial"/>
          <w:sz w:val="24"/>
          <w:szCs w:val="24"/>
        </w:rPr>
        <w:t>del Tribunal</w:t>
      </w:r>
      <w:r w:rsidR="008D274A">
        <w:rPr>
          <w:rFonts w:ascii="Arial" w:eastAsia="Tahoma" w:hAnsi="Arial" w:cs="Arial"/>
          <w:sz w:val="24"/>
          <w:szCs w:val="24"/>
        </w:rPr>
        <w:t xml:space="preserve">, </w:t>
      </w:r>
      <w:r w:rsidRPr="007A0D81">
        <w:rPr>
          <w:rFonts w:ascii="Arial" w:eastAsia="Tahoma" w:hAnsi="Arial" w:cs="Arial"/>
          <w:sz w:val="24"/>
          <w:szCs w:val="24"/>
        </w:rPr>
        <w:t xml:space="preserve">para conocimiento general. </w:t>
      </w:r>
    </w:p>
    <w:p w14:paraId="2A9901BA" w14:textId="77777777" w:rsidR="00DE50C5" w:rsidRPr="007A6A1C" w:rsidRDefault="00DE50C5" w:rsidP="00DE50C5">
      <w:pPr>
        <w:pStyle w:val="Style2"/>
        <w:kinsoku w:val="0"/>
        <w:autoSpaceDE/>
        <w:autoSpaceDN/>
        <w:spacing w:before="0" w:line="360" w:lineRule="auto"/>
        <w:rPr>
          <w:rStyle w:val="CharacterStyle1"/>
          <w:rFonts w:eastAsia="Calibri"/>
          <w:sz w:val="26"/>
          <w:szCs w:val="26"/>
          <w:lang w:val="es-MX"/>
        </w:rPr>
      </w:pPr>
    </w:p>
    <w:p w14:paraId="4AE3F8F6" w14:textId="6BA628AC" w:rsidR="00DE50C5" w:rsidRPr="00335534" w:rsidRDefault="00DE50C5" w:rsidP="00DE50C5">
      <w:pPr>
        <w:spacing w:after="0" w:line="360" w:lineRule="auto"/>
        <w:jc w:val="both"/>
        <w:rPr>
          <w:rFonts w:ascii="Arial" w:eastAsia="Arial" w:hAnsi="Arial" w:cs="Arial"/>
          <w:sz w:val="24"/>
          <w:szCs w:val="24"/>
        </w:rPr>
      </w:pPr>
      <w:r w:rsidRPr="00335534">
        <w:rPr>
          <w:rFonts w:ascii="Arial" w:eastAsia="Times New Roman" w:hAnsi="Arial" w:cs="Arial"/>
          <w:sz w:val="24"/>
          <w:szCs w:val="24"/>
        </w:rPr>
        <w:t xml:space="preserve">Así lo acordó, </w:t>
      </w:r>
      <w:r w:rsidRPr="00335534">
        <w:rPr>
          <w:rFonts w:ascii="Arial" w:eastAsia="Times New Roman" w:hAnsi="Arial" w:cs="Arial"/>
          <w:b/>
          <w:bCs/>
          <w:sz w:val="24"/>
          <w:szCs w:val="24"/>
        </w:rPr>
        <w:t>por unanimidad</w:t>
      </w:r>
      <w:r w:rsidRPr="00335534">
        <w:rPr>
          <w:rFonts w:ascii="Arial" w:eastAsia="Times New Roman" w:hAnsi="Arial" w:cs="Arial"/>
          <w:sz w:val="24"/>
          <w:szCs w:val="24"/>
        </w:rPr>
        <w:t xml:space="preserve"> de votos, </w:t>
      </w:r>
      <w:r w:rsidRPr="00335534">
        <w:rPr>
          <w:rFonts w:ascii="Arial" w:eastAsia="Arial" w:hAnsi="Arial" w:cs="Arial"/>
          <w:sz w:val="24"/>
          <w:szCs w:val="24"/>
        </w:rPr>
        <w:t xml:space="preserve">el Pleno </w:t>
      </w:r>
      <w:r w:rsidRPr="00335534">
        <w:rPr>
          <w:rFonts w:ascii="Arial" w:eastAsia="Arial" w:hAnsi="Arial" w:cs="Arial"/>
          <w:bCs/>
          <w:sz w:val="24"/>
          <w:szCs w:val="24"/>
        </w:rPr>
        <w:t>del Tribunal Estatal de Justicia Administrativa</w:t>
      </w:r>
      <w:r w:rsidRPr="00335534">
        <w:rPr>
          <w:rFonts w:ascii="Arial" w:eastAsia="Arial" w:hAnsi="Arial" w:cs="Arial"/>
          <w:sz w:val="24"/>
          <w:szCs w:val="24"/>
        </w:rPr>
        <w:t xml:space="preserve">, en sesión </w:t>
      </w:r>
      <w:r w:rsidRPr="000B3BB6">
        <w:rPr>
          <w:rFonts w:ascii="Arial" w:eastAsia="Arial" w:hAnsi="Arial" w:cs="Arial"/>
          <w:sz w:val="24"/>
          <w:szCs w:val="24"/>
        </w:rPr>
        <w:t xml:space="preserve">del </w:t>
      </w:r>
      <w:r w:rsidR="0052440E">
        <w:rPr>
          <w:rFonts w:ascii="Arial" w:eastAsia="Arial" w:hAnsi="Arial" w:cs="Arial"/>
          <w:sz w:val="24"/>
          <w:szCs w:val="24"/>
        </w:rPr>
        <w:t>treinta y uno</w:t>
      </w:r>
      <w:r w:rsidRPr="000B3BB6">
        <w:rPr>
          <w:rFonts w:ascii="Arial" w:eastAsia="Arial" w:hAnsi="Arial" w:cs="Arial"/>
          <w:sz w:val="24"/>
          <w:szCs w:val="24"/>
        </w:rPr>
        <w:t xml:space="preserve"> de </w:t>
      </w:r>
      <w:r w:rsidR="000B3BB6" w:rsidRPr="000B3BB6">
        <w:rPr>
          <w:rFonts w:ascii="Arial" w:eastAsia="Arial" w:hAnsi="Arial" w:cs="Arial"/>
          <w:sz w:val="24"/>
          <w:szCs w:val="24"/>
        </w:rPr>
        <w:t>octubre</w:t>
      </w:r>
      <w:r w:rsidRPr="000B3BB6">
        <w:rPr>
          <w:rFonts w:ascii="Arial" w:eastAsia="Arial" w:hAnsi="Arial" w:cs="Arial"/>
          <w:sz w:val="24"/>
          <w:szCs w:val="24"/>
        </w:rPr>
        <w:t xml:space="preserve"> de dos mil veinticuatro, por lo que, en</w:t>
      </w:r>
      <w:r w:rsidRPr="000B3BB6">
        <w:rPr>
          <w:rFonts w:ascii="Arial" w:eastAsia="Times New Roman" w:hAnsi="Arial" w:cs="Arial"/>
          <w:sz w:val="24"/>
          <w:szCs w:val="24"/>
        </w:rPr>
        <w:t xml:space="preserve"> términos de lo previsto en los artículos</w:t>
      </w:r>
      <w:r w:rsidRPr="00335534">
        <w:rPr>
          <w:rFonts w:ascii="Arial" w:eastAsia="Times New Roman" w:hAnsi="Arial" w:cs="Arial"/>
          <w:sz w:val="24"/>
          <w:szCs w:val="24"/>
        </w:rPr>
        <w:t xml:space="preserve"> 7, fracción</w:t>
      </w:r>
      <w:r w:rsidR="000B3BB6">
        <w:rPr>
          <w:rFonts w:ascii="Arial" w:eastAsia="Times New Roman" w:hAnsi="Arial" w:cs="Arial"/>
          <w:sz w:val="24"/>
          <w:szCs w:val="24"/>
        </w:rPr>
        <w:t xml:space="preserve"> </w:t>
      </w:r>
      <w:r w:rsidRPr="00335534">
        <w:rPr>
          <w:rFonts w:ascii="Arial" w:eastAsia="Times New Roman" w:hAnsi="Arial" w:cs="Arial"/>
          <w:sz w:val="24"/>
          <w:szCs w:val="24"/>
        </w:rPr>
        <w:t xml:space="preserve">VII, </w:t>
      </w:r>
      <w:r w:rsidR="000B3BB6">
        <w:rPr>
          <w:rFonts w:ascii="Arial" w:eastAsia="Times New Roman" w:hAnsi="Arial" w:cs="Arial"/>
          <w:sz w:val="24"/>
          <w:szCs w:val="24"/>
        </w:rPr>
        <w:t xml:space="preserve">13 bis </w:t>
      </w:r>
      <w:r w:rsidR="00706F37">
        <w:rPr>
          <w:rFonts w:ascii="Arial" w:eastAsia="Times New Roman" w:hAnsi="Arial" w:cs="Arial"/>
          <w:sz w:val="24"/>
          <w:szCs w:val="24"/>
        </w:rPr>
        <w:t>y 13 bis B fracción III</w:t>
      </w:r>
      <w:r w:rsidR="00E233A2">
        <w:rPr>
          <w:rFonts w:ascii="Arial" w:eastAsia="Times New Roman" w:hAnsi="Arial" w:cs="Arial"/>
          <w:sz w:val="24"/>
          <w:szCs w:val="24"/>
        </w:rPr>
        <w:t>,</w:t>
      </w:r>
      <w:r w:rsidR="00706F37">
        <w:rPr>
          <w:rFonts w:ascii="Arial" w:eastAsia="Times New Roman" w:hAnsi="Arial" w:cs="Arial"/>
          <w:sz w:val="24"/>
          <w:szCs w:val="24"/>
        </w:rPr>
        <w:t xml:space="preserve"> </w:t>
      </w:r>
      <w:r w:rsidRPr="00335534">
        <w:rPr>
          <w:rFonts w:ascii="Arial" w:eastAsia="Times New Roman" w:hAnsi="Arial" w:cs="Arial"/>
          <w:sz w:val="24"/>
          <w:szCs w:val="24"/>
        </w:rPr>
        <w:t xml:space="preserve">de la Ley Orgánica del Tribunal Estatal de Justicia Administrativa, </w:t>
      </w:r>
      <w:r w:rsidRPr="000B3BB6">
        <w:rPr>
          <w:rFonts w:ascii="Arial" w:eastAsia="Times New Roman" w:hAnsi="Arial" w:cs="Arial"/>
          <w:sz w:val="24"/>
          <w:szCs w:val="24"/>
        </w:rPr>
        <w:t>firma</w:t>
      </w:r>
      <w:r w:rsidR="00E233A2">
        <w:rPr>
          <w:rFonts w:ascii="Arial" w:eastAsia="Times New Roman" w:hAnsi="Arial" w:cs="Arial"/>
          <w:sz w:val="24"/>
          <w:szCs w:val="24"/>
        </w:rPr>
        <w:t>n</w:t>
      </w:r>
      <w:r w:rsidRPr="00335534">
        <w:rPr>
          <w:rFonts w:ascii="Arial" w:eastAsia="Times New Roman" w:hAnsi="Arial" w:cs="Arial"/>
          <w:sz w:val="24"/>
          <w:szCs w:val="24"/>
        </w:rPr>
        <w:t xml:space="preserve"> las personas titulares de las Magistraturas, </w:t>
      </w:r>
      <w:r w:rsidRPr="00335534">
        <w:rPr>
          <w:rFonts w:ascii="Arial" w:eastAsia="Times New Roman" w:hAnsi="Arial" w:cs="Arial"/>
          <w:b/>
          <w:bCs/>
          <w:sz w:val="24"/>
          <w:szCs w:val="24"/>
        </w:rPr>
        <w:t xml:space="preserve">Gregorio Daniel Morales Luévano, </w:t>
      </w:r>
      <w:r w:rsidRPr="00335534">
        <w:rPr>
          <w:rFonts w:ascii="Arial" w:eastAsia="Times New Roman" w:hAnsi="Arial" w:cs="Arial"/>
          <w:sz w:val="24"/>
          <w:szCs w:val="24"/>
        </w:rPr>
        <w:t>magistrado titular de la Segunda Sala Unitaria Administrativa</w:t>
      </w:r>
      <w:r w:rsidRPr="00335534">
        <w:rPr>
          <w:rFonts w:ascii="Arial" w:eastAsia="Times New Roman" w:hAnsi="Arial" w:cs="Arial"/>
          <w:b/>
          <w:bCs/>
          <w:sz w:val="24"/>
          <w:szCs w:val="24"/>
        </w:rPr>
        <w:t>, Luis Eduardo Naranj</w:t>
      </w:r>
      <w:r>
        <w:rPr>
          <w:rFonts w:ascii="Arial" w:eastAsia="Times New Roman" w:hAnsi="Arial" w:cs="Arial"/>
          <w:b/>
          <w:bCs/>
          <w:sz w:val="24"/>
          <w:szCs w:val="24"/>
        </w:rPr>
        <w:t>o</w:t>
      </w:r>
      <w:r w:rsidRPr="00335534">
        <w:rPr>
          <w:rFonts w:ascii="Arial" w:eastAsia="Times New Roman" w:hAnsi="Arial" w:cs="Arial"/>
          <w:b/>
          <w:bCs/>
          <w:sz w:val="24"/>
          <w:szCs w:val="24"/>
        </w:rPr>
        <w:t xml:space="preserve"> Espinoza, </w:t>
      </w:r>
      <w:r w:rsidRPr="00335534">
        <w:rPr>
          <w:rFonts w:ascii="Arial" w:eastAsia="Times New Roman" w:hAnsi="Arial" w:cs="Arial"/>
          <w:sz w:val="24"/>
          <w:szCs w:val="24"/>
        </w:rPr>
        <w:t>magistrado titular de la Cuarta Sala Unitaria Especializada en Materia de Responsabilidades Administrativas</w:t>
      </w:r>
      <w:r w:rsidRPr="00335534">
        <w:rPr>
          <w:rFonts w:ascii="Arial" w:eastAsia="Times New Roman" w:hAnsi="Arial" w:cs="Arial"/>
          <w:b/>
          <w:bCs/>
          <w:sz w:val="24"/>
          <w:szCs w:val="24"/>
        </w:rPr>
        <w:t xml:space="preserve">, Priscila Soto Jiménez, </w:t>
      </w:r>
      <w:r w:rsidRPr="00335534">
        <w:rPr>
          <w:rFonts w:ascii="Arial" w:eastAsia="Times New Roman" w:hAnsi="Arial" w:cs="Arial"/>
          <w:sz w:val="24"/>
          <w:szCs w:val="24"/>
        </w:rPr>
        <w:t xml:space="preserve">magistrada titular de la Quinta Sala Unitaria Especializada en Materia de Responsabilidades </w:t>
      </w:r>
      <w:r w:rsidRPr="00335534">
        <w:rPr>
          <w:rFonts w:ascii="Arial" w:eastAsia="Times New Roman" w:hAnsi="Arial" w:cs="Arial"/>
          <w:sz w:val="24"/>
          <w:szCs w:val="24"/>
        </w:rPr>
        <w:lastRenderedPageBreak/>
        <w:t>Administrativas,</w:t>
      </w:r>
      <w:r w:rsidRPr="00335534">
        <w:rPr>
          <w:rFonts w:ascii="Arial" w:eastAsia="Times New Roman" w:hAnsi="Arial" w:cs="Arial"/>
          <w:b/>
          <w:bCs/>
          <w:sz w:val="24"/>
          <w:szCs w:val="24"/>
        </w:rPr>
        <w:t xml:space="preserve"> </w:t>
      </w:r>
      <w:r w:rsidRPr="00335534">
        <w:rPr>
          <w:rFonts w:ascii="Arial" w:eastAsia="Times New Roman" w:hAnsi="Arial" w:cs="Arial"/>
          <w:sz w:val="24"/>
          <w:szCs w:val="24"/>
        </w:rPr>
        <w:t xml:space="preserve">y </w:t>
      </w:r>
      <w:r w:rsidRPr="00335534">
        <w:rPr>
          <w:rFonts w:ascii="Arial" w:eastAsia="Times New Roman" w:hAnsi="Arial" w:cs="Arial"/>
          <w:b/>
          <w:bCs/>
          <w:sz w:val="24"/>
          <w:szCs w:val="24"/>
        </w:rPr>
        <w:t>Alejandro Tavares Calderón</w:t>
      </w:r>
      <w:r w:rsidRPr="00335534">
        <w:rPr>
          <w:rFonts w:ascii="Arial" w:eastAsia="Times New Roman" w:hAnsi="Arial" w:cs="Arial"/>
          <w:sz w:val="24"/>
          <w:szCs w:val="24"/>
        </w:rPr>
        <w:t xml:space="preserve">, magistrado presidente y titular de la Tercera Sala Unitaria Administrativa, </w:t>
      </w:r>
      <w:r w:rsidRPr="00335534">
        <w:rPr>
          <w:rFonts w:ascii="Arial" w:hAnsi="Arial" w:cs="Arial"/>
          <w:color w:val="000000"/>
          <w:sz w:val="24"/>
          <w:szCs w:val="24"/>
        </w:rPr>
        <w:t xml:space="preserve">ante </w:t>
      </w:r>
      <w:r w:rsidR="006954B6">
        <w:rPr>
          <w:rFonts w:ascii="Arial" w:hAnsi="Arial" w:cs="Arial"/>
          <w:b/>
          <w:bCs/>
          <w:color w:val="000000"/>
          <w:sz w:val="24"/>
          <w:szCs w:val="24"/>
        </w:rPr>
        <w:t>Saúl Eduardo Rodríguez Camacho</w:t>
      </w:r>
      <w:r w:rsidRPr="00335534">
        <w:rPr>
          <w:rFonts w:ascii="Arial" w:hAnsi="Arial" w:cs="Arial"/>
          <w:color w:val="000000"/>
          <w:sz w:val="24"/>
          <w:szCs w:val="24"/>
        </w:rPr>
        <w:t>, quien actúa y da fe.</w:t>
      </w:r>
    </w:p>
    <w:p w14:paraId="26D2DEA5" w14:textId="77777777" w:rsidR="00DE50C5" w:rsidRDefault="00DE50C5" w:rsidP="00DE50C5">
      <w:pPr>
        <w:spacing w:after="0"/>
        <w:jc w:val="both"/>
        <w:rPr>
          <w:rFonts w:ascii="Arial" w:hAnsi="Arial" w:cs="Arial"/>
          <w:sz w:val="24"/>
          <w:szCs w:val="24"/>
        </w:rPr>
      </w:pPr>
    </w:p>
    <w:p w14:paraId="02B41B4A" w14:textId="77777777" w:rsidR="00DE50C5" w:rsidRDefault="00DE50C5" w:rsidP="00DE50C5">
      <w:pPr>
        <w:spacing w:after="0"/>
        <w:jc w:val="both"/>
        <w:rPr>
          <w:rFonts w:ascii="Arial" w:hAnsi="Arial" w:cs="Arial"/>
          <w:sz w:val="24"/>
          <w:szCs w:val="24"/>
        </w:rPr>
      </w:pPr>
    </w:p>
    <w:p w14:paraId="528793F7" w14:textId="77777777" w:rsidR="00DE50C5" w:rsidRDefault="00DE50C5" w:rsidP="00DE50C5">
      <w:pPr>
        <w:spacing w:after="0"/>
        <w:jc w:val="both"/>
        <w:rPr>
          <w:rFonts w:ascii="Arial" w:hAnsi="Arial" w:cs="Arial"/>
          <w:sz w:val="24"/>
          <w:szCs w:val="24"/>
        </w:rPr>
      </w:pPr>
    </w:p>
    <w:p w14:paraId="725B30FB" w14:textId="77777777" w:rsidR="00DE50C5" w:rsidRDefault="00DE50C5" w:rsidP="00DE50C5">
      <w:pPr>
        <w:spacing w:after="0"/>
        <w:jc w:val="both"/>
        <w:rPr>
          <w:rFonts w:ascii="Arial" w:hAnsi="Arial" w:cs="Arial"/>
          <w:sz w:val="24"/>
          <w:szCs w:val="24"/>
        </w:rPr>
      </w:pPr>
    </w:p>
    <w:p w14:paraId="2F730419" w14:textId="77777777" w:rsidR="00DE50C5" w:rsidRPr="00335534" w:rsidRDefault="00DE50C5" w:rsidP="00DE50C5">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DE50C5" w:rsidRPr="00115237" w14:paraId="6B7ED15D" w14:textId="77777777" w:rsidTr="0082734E">
        <w:tc>
          <w:tcPr>
            <w:tcW w:w="4678" w:type="dxa"/>
          </w:tcPr>
          <w:p w14:paraId="0BC7FDEC" w14:textId="2E297709" w:rsidR="00997B3E" w:rsidRPr="00115237" w:rsidRDefault="006954B6" w:rsidP="00997B3E">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Alejandro Tavares Calderón</w:t>
            </w:r>
          </w:p>
          <w:p w14:paraId="1264F006" w14:textId="7068B5EA" w:rsidR="00997B3E" w:rsidRPr="00115237" w:rsidRDefault="00997B3E" w:rsidP="00997B3E">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 xml:space="preserve">    </w:t>
            </w:r>
            <w:r w:rsidR="006954B6" w:rsidRPr="00115237">
              <w:rPr>
                <w:rFonts w:ascii="Arial" w:eastAsia="Arial" w:hAnsi="Arial" w:cs="Arial"/>
                <w:b/>
                <w:bCs/>
                <w:lang w:eastAsia="es-MX"/>
              </w:rPr>
              <w:t xml:space="preserve">Magistrado </w:t>
            </w:r>
            <w:proofErr w:type="gramStart"/>
            <w:r w:rsidR="006954B6" w:rsidRPr="00115237">
              <w:rPr>
                <w:rFonts w:ascii="Arial" w:eastAsia="Arial" w:hAnsi="Arial" w:cs="Arial"/>
                <w:b/>
                <w:bCs/>
                <w:lang w:eastAsia="es-MX"/>
              </w:rPr>
              <w:t>Presidente</w:t>
            </w:r>
            <w:proofErr w:type="gramEnd"/>
            <w:r w:rsidR="006954B6" w:rsidRPr="00115237">
              <w:rPr>
                <w:rFonts w:ascii="Arial" w:eastAsia="Tahoma" w:hAnsi="Arial" w:cs="Arial"/>
                <w:b/>
                <w:bCs/>
              </w:rPr>
              <w:t xml:space="preserve"> </w:t>
            </w:r>
          </w:p>
          <w:p w14:paraId="27CA6748" w14:textId="6D6661EF" w:rsidR="00DE50C5" w:rsidRPr="00115237" w:rsidRDefault="00DE50C5" w:rsidP="0082734E">
            <w:pPr>
              <w:spacing w:after="0" w:line="240" w:lineRule="auto"/>
              <w:jc w:val="center"/>
              <w:rPr>
                <w:rFonts w:ascii="Arial" w:eastAsia="Times New Roman" w:hAnsi="Arial" w:cs="Arial"/>
                <w:b/>
                <w:bCs/>
                <w:lang w:eastAsia="es-MX"/>
              </w:rPr>
            </w:pPr>
          </w:p>
        </w:tc>
        <w:tc>
          <w:tcPr>
            <w:tcW w:w="4536" w:type="dxa"/>
          </w:tcPr>
          <w:p w14:paraId="1AE90FF9" w14:textId="2B01EA37" w:rsidR="00DE50C5" w:rsidRPr="00115237" w:rsidRDefault="006954B6" w:rsidP="0082734E">
            <w:pPr>
              <w:spacing w:after="0" w:line="240" w:lineRule="auto"/>
              <w:jc w:val="center"/>
              <w:rPr>
                <w:rFonts w:ascii="Arial" w:hAnsi="Arial" w:cs="Arial"/>
                <w:b/>
                <w:bCs/>
              </w:rPr>
            </w:pPr>
            <w:r w:rsidRPr="00115237">
              <w:rPr>
                <w:rFonts w:ascii="Arial" w:hAnsi="Arial" w:cs="Arial"/>
                <w:b/>
                <w:bCs/>
              </w:rPr>
              <w:t>Gregorio Daniel Morales Luévano</w:t>
            </w:r>
          </w:p>
          <w:p w14:paraId="7A167CA0" w14:textId="3875388A" w:rsidR="00DE50C5" w:rsidRPr="00115237" w:rsidRDefault="006954B6" w:rsidP="0082734E">
            <w:pPr>
              <w:spacing w:after="0" w:line="240" w:lineRule="auto"/>
              <w:jc w:val="center"/>
              <w:rPr>
                <w:rFonts w:ascii="Arial" w:eastAsia="Times New Roman" w:hAnsi="Arial" w:cs="Arial"/>
                <w:b/>
                <w:bCs/>
                <w:lang w:eastAsia="es-MX"/>
              </w:rPr>
            </w:pPr>
            <w:r w:rsidRPr="00115237">
              <w:rPr>
                <w:rFonts w:ascii="Arial" w:hAnsi="Arial" w:cs="Arial"/>
                <w:b/>
                <w:bCs/>
              </w:rPr>
              <w:t>Magistrado</w:t>
            </w:r>
          </w:p>
          <w:p w14:paraId="4BB7F6AB" w14:textId="77777777" w:rsidR="00DE50C5" w:rsidRPr="00115237" w:rsidRDefault="00DE50C5" w:rsidP="0082734E">
            <w:pPr>
              <w:spacing w:after="0" w:line="240" w:lineRule="auto"/>
              <w:jc w:val="center"/>
              <w:rPr>
                <w:rFonts w:ascii="Arial" w:hAnsi="Arial" w:cs="Arial"/>
                <w:b/>
                <w:bCs/>
              </w:rPr>
            </w:pPr>
          </w:p>
        </w:tc>
      </w:tr>
    </w:tbl>
    <w:p w14:paraId="594E966D" w14:textId="77777777" w:rsidR="00DE50C5" w:rsidRDefault="00DE50C5" w:rsidP="00DE50C5">
      <w:pPr>
        <w:spacing w:after="0" w:line="240" w:lineRule="auto"/>
        <w:jc w:val="both"/>
        <w:rPr>
          <w:rFonts w:ascii="Arial" w:hAnsi="Arial" w:cs="Arial"/>
          <w:sz w:val="24"/>
          <w:szCs w:val="24"/>
        </w:rPr>
      </w:pPr>
    </w:p>
    <w:p w14:paraId="55089B87" w14:textId="77777777" w:rsidR="0052440E" w:rsidRDefault="0052440E" w:rsidP="00DE50C5">
      <w:pPr>
        <w:spacing w:after="0" w:line="240" w:lineRule="auto"/>
        <w:jc w:val="both"/>
        <w:rPr>
          <w:rFonts w:ascii="Arial" w:hAnsi="Arial" w:cs="Arial"/>
          <w:sz w:val="24"/>
          <w:szCs w:val="24"/>
        </w:rPr>
      </w:pPr>
    </w:p>
    <w:p w14:paraId="36EDB05C" w14:textId="77777777" w:rsidR="00DE50C5" w:rsidRDefault="00DE50C5" w:rsidP="00DE50C5">
      <w:pPr>
        <w:spacing w:after="0" w:line="240" w:lineRule="auto"/>
        <w:jc w:val="both"/>
        <w:rPr>
          <w:rFonts w:ascii="Arial" w:hAnsi="Arial" w:cs="Arial"/>
          <w:sz w:val="24"/>
          <w:szCs w:val="24"/>
        </w:rPr>
      </w:pPr>
    </w:p>
    <w:p w14:paraId="52C78B8C" w14:textId="77777777" w:rsidR="00DE50C5" w:rsidRPr="00335534" w:rsidRDefault="00DE50C5" w:rsidP="00DE50C5">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DE50C5" w:rsidRPr="00115237" w14:paraId="17AB962A" w14:textId="77777777" w:rsidTr="0082734E">
        <w:tc>
          <w:tcPr>
            <w:tcW w:w="4678" w:type="dxa"/>
          </w:tcPr>
          <w:p w14:paraId="4C4156B2" w14:textId="5200753B" w:rsidR="00DE50C5" w:rsidRPr="00115237" w:rsidRDefault="006954B6" w:rsidP="0082734E">
            <w:pPr>
              <w:spacing w:after="0" w:line="240" w:lineRule="auto"/>
              <w:jc w:val="center"/>
              <w:rPr>
                <w:rFonts w:ascii="Arial" w:hAnsi="Arial" w:cs="Arial"/>
                <w:b/>
                <w:bCs/>
              </w:rPr>
            </w:pPr>
            <w:r w:rsidRPr="00115237">
              <w:rPr>
                <w:rFonts w:ascii="Arial" w:eastAsia="Times New Roman" w:hAnsi="Arial" w:cs="Arial"/>
                <w:b/>
                <w:bCs/>
                <w:lang w:eastAsia="es-MX"/>
              </w:rPr>
              <w:t>Luis Eduardo Naranjo Espinoza</w:t>
            </w:r>
          </w:p>
          <w:p w14:paraId="01A7C688" w14:textId="13BD484F" w:rsidR="00DE50C5" w:rsidRPr="00115237" w:rsidRDefault="006954B6" w:rsidP="0082734E">
            <w:pPr>
              <w:spacing w:after="0" w:line="240" w:lineRule="auto"/>
              <w:jc w:val="center"/>
              <w:rPr>
                <w:rFonts w:ascii="Arial" w:hAnsi="Arial" w:cs="Arial"/>
                <w:b/>
                <w:bCs/>
              </w:rPr>
            </w:pPr>
            <w:r w:rsidRPr="00115237">
              <w:rPr>
                <w:rFonts w:ascii="Arial" w:hAnsi="Arial" w:cs="Arial"/>
                <w:b/>
                <w:bCs/>
              </w:rPr>
              <w:t>Magistrado</w:t>
            </w:r>
          </w:p>
        </w:tc>
        <w:tc>
          <w:tcPr>
            <w:tcW w:w="4536" w:type="dxa"/>
          </w:tcPr>
          <w:p w14:paraId="1C77F70C" w14:textId="334EA787" w:rsidR="00DE50C5" w:rsidRPr="00115237" w:rsidRDefault="006954B6" w:rsidP="0082734E">
            <w:pPr>
              <w:spacing w:after="0" w:line="240" w:lineRule="auto"/>
              <w:jc w:val="center"/>
              <w:rPr>
                <w:rFonts w:ascii="Arial" w:hAnsi="Arial" w:cs="Arial"/>
                <w:b/>
                <w:bCs/>
              </w:rPr>
            </w:pPr>
            <w:r w:rsidRPr="00115237">
              <w:rPr>
                <w:rFonts w:ascii="Arial" w:eastAsia="Times New Roman" w:hAnsi="Arial" w:cs="Arial"/>
                <w:b/>
                <w:bCs/>
                <w:lang w:eastAsia="es-MX"/>
              </w:rPr>
              <w:t>Priscila Soto Jim</w:t>
            </w:r>
            <w:r>
              <w:rPr>
                <w:rFonts w:ascii="Arial" w:eastAsia="Times New Roman" w:hAnsi="Arial" w:cs="Arial"/>
                <w:b/>
                <w:bCs/>
                <w:lang w:eastAsia="es-MX"/>
              </w:rPr>
              <w:t>é</w:t>
            </w:r>
            <w:r w:rsidRPr="00115237">
              <w:rPr>
                <w:rFonts w:ascii="Arial" w:eastAsia="Times New Roman" w:hAnsi="Arial" w:cs="Arial"/>
                <w:b/>
                <w:bCs/>
                <w:lang w:eastAsia="es-MX"/>
              </w:rPr>
              <w:t>nez</w:t>
            </w:r>
          </w:p>
          <w:p w14:paraId="414D3E35" w14:textId="0E6FEC50" w:rsidR="00DE50C5" w:rsidRPr="00115237" w:rsidRDefault="006954B6" w:rsidP="0082734E">
            <w:pPr>
              <w:tabs>
                <w:tab w:val="left" w:pos="5529"/>
              </w:tabs>
              <w:spacing w:after="0" w:line="240" w:lineRule="auto"/>
              <w:jc w:val="center"/>
              <w:rPr>
                <w:rFonts w:ascii="Arial" w:eastAsia="Arial" w:hAnsi="Arial" w:cs="Arial"/>
                <w:b/>
                <w:bCs/>
                <w:lang w:eastAsia="es-MX"/>
              </w:rPr>
            </w:pPr>
            <w:r w:rsidRPr="00115237">
              <w:rPr>
                <w:rFonts w:ascii="Arial" w:hAnsi="Arial" w:cs="Arial"/>
                <w:b/>
                <w:bCs/>
              </w:rPr>
              <w:t>Magistrada</w:t>
            </w:r>
          </w:p>
          <w:p w14:paraId="4B585B18" w14:textId="77777777" w:rsidR="00DE50C5" w:rsidRPr="00115237" w:rsidRDefault="00DE50C5" w:rsidP="0082734E">
            <w:pPr>
              <w:spacing w:after="0" w:line="240" w:lineRule="auto"/>
              <w:jc w:val="center"/>
              <w:rPr>
                <w:rFonts w:ascii="Arial" w:hAnsi="Arial" w:cs="Arial"/>
                <w:b/>
                <w:bCs/>
              </w:rPr>
            </w:pPr>
          </w:p>
        </w:tc>
      </w:tr>
    </w:tbl>
    <w:p w14:paraId="2CAC990F" w14:textId="77777777" w:rsidR="00DE50C5" w:rsidRPr="00115237" w:rsidRDefault="00DE50C5" w:rsidP="00DE50C5">
      <w:pPr>
        <w:tabs>
          <w:tab w:val="left" w:pos="4950"/>
        </w:tabs>
        <w:spacing w:after="0" w:line="360" w:lineRule="auto"/>
        <w:jc w:val="both"/>
        <w:rPr>
          <w:rFonts w:ascii="Arial" w:eastAsia="Tahoma" w:hAnsi="Arial" w:cs="Arial"/>
        </w:rPr>
      </w:pPr>
      <w:r w:rsidRPr="00115237">
        <w:rPr>
          <w:rFonts w:ascii="Arial" w:eastAsia="Tahoma" w:hAnsi="Arial" w:cs="Arial"/>
        </w:rPr>
        <w:tab/>
      </w:r>
    </w:p>
    <w:p w14:paraId="74789915" w14:textId="77777777" w:rsidR="00DE50C5" w:rsidRPr="00115237" w:rsidRDefault="00DE50C5" w:rsidP="00DE50C5">
      <w:pPr>
        <w:spacing w:after="0" w:line="360" w:lineRule="auto"/>
        <w:jc w:val="both"/>
        <w:rPr>
          <w:rFonts w:ascii="Arial" w:eastAsia="Tahoma" w:hAnsi="Arial" w:cs="Arial"/>
        </w:rPr>
      </w:pPr>
    </w:p>
    <w:p w14:paraId="684D7E69" w14:textId="1FC1B1E8" w:rsidR="00DE50C5" w:rsidRPr="00115237" w:rsidRDefault="00DE50C5" w:rsidP="00DE50C5">
      <w:pPr>
        <w:tabs>
          <w:tab w:val="left" w:pos="5529"/>
        </w:tabs>
        <w:spacing w:after="0" w:line="240" w:lineRule="auto"/>
        <w:jc w:val="center"/>
        <w:rPr>
          <w:rFonts w:ascii="Arial" w:eastAsia="Arial" w:hAnsi="Arial" w:cs="Arial"/>
          <w:b/>
          <w:bCs/>
          <w:lang w:eastAsia="es-MX"/>
        </w:rPr>
      </w:pPr>
      <w:r w:rsidRPr="00115237">
        <w:rPr>
          <w:rFonts w:ascii="Arial" w:eastAsia="Tahoma" w:hAnsi="Arial" w:cs="Arial"/>
          <w:b/>
          <w:bCs/>
        </w:rPr>
        <w:t xml:space="preserve">      </w:t>
      </w:r>
    </w:p>
    <w:p w14:paraId="7FF77A2D" w14:textId="77777777" w:rsidR="00DE50C5" w:rsidRPr="00115237" w:rsidRDefault="00DE50C5" w:rsidP="00DE50C5">
      <w:pPr>
        <w:tabs>
          <w:tab w:val="left" w:pos="5529"/>
        </w:tabs>
        <w:spacing w:after="0" w:line="240" w:lineRule="auto"/>
        <w:rPr>
          <w:rFonts w:ascii="Arial" w:eastAsia="Arial" w:hAnsi="Arial" w:cs="Arial"/>
          <w:b/>
          <w:bCs/>
          <w:lang w:eastAsia="es-MX"/>
        </w:rPr>
      </w:pPr>
    </w:p>
    <w:p w14:paraId="13D183C0" w14:textId="77777777" w:rsidR="00DE50C5" w:rsidRPr="00115237" w:rsidRDefault="00DE50C5" w:rsidP="00DE50C5">
      <w:pPr>
        <w:tabs>
          <w:tab w:val="left" w:pos="5529"/>
        </w:tabs>
        <w:spacing w:after="0" w:line="240" w:lineRule="auto"/>
        <w:rPr>
          <w:rFonts w:ascii="Arial" w:eastAsia="Arial" w:hAnsi="Arial" w:cs="Arial"/>
          <w:b/>
          <w:bCs/>
          <w:lang w:eastAsia="es-MX"/>
        </w:rPr>
      </w:pPr>
    </w:p>
    <w:p w14:paraId="67B8091B" w14:textId="77777777" w:rsidR="00DE50C5" w:rsidRPr="00115237" w:rsidRDefault="00DE50C5" w:rsidP="00DE50C5">
      <w:pPr>
        <w:tabs>
          <w:tab w:val="left" w:pos="5529"/>
        </w:tabs>
        <w:spacing w:after="0" w:line="240" w:lineRule="auto"/>
        <w:rPr>
          <w:rFonts w:ascii="Arial" w:eastAsia="Arial" w:hAnsi="Arial" w:cs="Arial"/>
          <w:b/>
          <w:bCs/>
          <w:lang w:eastAsia="es-MX"/>
        </w:rPr>
      </w:pPr>
    </w:p>
    <w:p w14:paraId="1A423F08" w14:textId="77777777" w:rsidR="00DE50C5" w:rsidRPr="00115237" w:rsidRDefault="00DE50C5" w:rsidP="00DE50C5">
      <w:pPr>
        <w:tabs>
          <w:tab w:val="left" w:pos="5529"/>
        </w:tabs>
        <w:spacing w:after="0" w:line="240" w:lineRule="auto"/>
        <w:jc w:val="center"/>
        <w:rPr>
          <w:rFonts w:ascii="Arial" w:eastAsia="Arial" w:hAnsi="Arial" w:cs="Arial"/>
          <w:b/>
          <w:bCs/>
          <w:lang w:eastAsia="es-MX"/>
        </w:rPr>
      </w:pPr>
    </w:p>
    <w:p w14:paraId="7A78D0CC" w14:textId="62B818C3" w:rsidR="00DE50C5" w:rsidRPr="00115237" w:rsidRDefault="00DE50C5" w:rsidP="00DE50C5">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 xml:space="preserve">          </w:t>
      </w:r>
      <w:r w:rsidR="006954B6">
        <w:rPr>
          <w:rFonts w:ascii="Arial" w:eastAsia="Tahoma" w:hAnsi="Arial" w:cs="Arial"/>
          <w:b/>
          <w:bCs/>
        </w:rPr>
        <w:t>Saúl Eduardo Rodríguez Camacho</w:t>
      </w:r>
    </w:p>
    <w:p w14:paraId="07EF1979" w14:textId="7B6F647D" w:rsidR="00DE50C5" w:rsidRPr="00115237" w:rsidRDefault="00DE50C5" w:rsidP="00DE50C5">
      <w:pPr>
        <w:spacing w:after="0" w:line="240" w:lineRule="auto"/>
        <w:jc w:val="center"/>
        <w:rPr>
          <w:rFonts w:ascii="Arial" w:eastAsia="Tahoma" w:hAnsi="Arial" w:cs="Arial"/>
          <w:b/>
          <w:bCs/>
        </w:rPr>
      </w:pPr>
      <w:r w:rsidRPr="00115237">
        <w:rPr>
          <w:rFonts w:ascii="Arial" w:eastAsia="Tahoma" w:hAnsi="Arial" w:cs="Arial"/>
          <w:b/>
          <w:bCs/>
        </w:rPr>
        <w:t xml:space="preserve">           </w:t>
      </w:r>
      <w:r w:rsidR="00E233A2" w:rsidRPr="00115237">
        <w:rPr>
          <w:rFonts w:ascii="Arial" w:eastAsia="Tahoma" w:hAnsi="Arial" w:cs="Arial"/>
          <w:b/>
          <w:bCs/>
        </w:rPr>
        <w:t>Secretario</w:t>
      </w:r>
    </w:p>
    <w:p w14:paraId="7AB0F811" w14:textId="77777777" w:rsidR="00DE50C5" w:rsidRPr="00115237" w:rsidRDefault="00DE50C5" w:rsidP="00DE50C5">
      <w:pPr>
        <w:spacing w:after="0" w:line="240" w:lineRule="auto"/>
        <w:rPr>
          <w:rFonts w:ascii="Arial" w:eastAsia="Tahoma" w:hAnsi="Arial" w:cs="Arial"/>
          <w:i/>
          <w:iCs/>
        </w:rPr>
      </w:pPr>
    </w:p>
    <w:p w14:paraId="1CD25959" w14:textId="77777777" w:rsidR="00DE50C5" w:rsidRDefault="00DE50C5" w:rsidP="00DE50C5">
      <w:pPr>
        <w:spacing w:after="0" w:line="240" w:lineRule="auto"/>
        <w:jc w:val="both"/>
        <w:rPr>
          <w:rFonts w:ascii="Arial" w:hAnsi="Arial" w:cs="Arial"/>
          <w:sz w:val="20"/>
          <w:szCs w:val="20"/>
        </w:rPr>
      </w:pPr>
    </w:p>
    <w:p w14:paraId="3056C581" w14:textId="77777777" w:rsidR="0052440E" w:rsidRDefault="0052440E" w:rsidP="00DE50C5">
      <w:pPr>
        <w:spacing w:after="0" w:line="240" w:lineRule="auto"/>
        <w:jc w:val="both"/>
        <w:rPr>
          <w:rFonts w:ascii="Arial" w:eastAsia="Tahoma" w:hAnsi="Arial" w:cs="Arial"/>
          <w:b/>
          <w:bCs/>
          <w:sz w:val="20"/>
          <w:szCs w:val="20"/>
        </w:rPr>
      </w:pPr>
    </w:p>
    <w:p w14:paraId="24254765" w14:textId="77777777" w:rsidR="00D6645C" w:rsidRDefault="00D6645C" w:rsidP="00DE50C5">
      <w:pPr>
        <w:spacing w:after="0" w:line="240" w:lineRule="auto"/>
        <w:jc w:val="both"/>
        <w:rPr>
          <w:rFonts w:ascii="Arial" w:eastAsia="Tahoma" w:hAnsi="Arial" w:cs="Arial"/>
          <w:b/>
          <w:bCs/>
          <w:sz w:val="20"/>
          <w:szCs w:val="20"/>
        </w:rPr>
      </w:pPr>
    </w:p>
    <w:p w14:paraId="7813843A" w14:textId="77777777" w:rsidR="00D6645C" w:rsidRDefault="00D6645C" w:rsidP="00DE50C5">
      <w:pPr>
        <w:spacing w:after="0" w:line="240" w:lineRule="auto"/>
        <w:jc w:val="both"/>
        <w:rPr>
          <w:rFonts w:ascii="Arial" w:eastAsia="Tahoma" w:hAnsi="Arial" w:cs="Arial"/>
          <w:b/>
          <w:bCs/>
          <w:sz w:val="20"/>
          <w:szCs w:val="20"/>
        </w:rPr>
      </w:pPr>
    </w:p>
    <w:p w14:paraId="542AF570" w14:textId="77777777" w:rsidR="00D6645C" w:rsidRDefault="00D6645C" w:rsidP="00DE50C5">
      <w:pPr>
        <w:spacing w:after="0" w:line="240" w:lineRule="auto"/>
        <w:jc w:val="both"/>
        <w:rPr>
          <w:rFonts w:ascii="Arial" w:eastAsia="Tahoma" w:hAnsi="Arial" w:cs="Arial"/>
          <w:b/>
          <w:bCs/>
          <w:sz w:val="20"/>
          <w:szCs w:val="20"/>
        </w:rPr>
      </w:pPr>
    </w:p>
    <w:p w14:paraId="76A57482" w14:textId="77777777" w:rsidR="00D6645C" w:rsidRDefault="00D6645C" w:rsidP="00DE50C5">
      <w:pPr>
        <w:spacing w:after="0" w:line="240" w:lineRule="auto"/>
        <w:jc w:val="both"/>
        <w:rPr>
          <w:rFonts w:ascii="Arial" w:eastAsia="Tahoma" w:hAnsi="Arial" w:cs="Arial"/>
          <w:b/>
          <w:bCs/>
          <w:sz w:val="20"/>
          <w:szCs w:val="20"/>
        </w:rPr>
      </w:pPr>
    </w:p>
    <w:p w14:paraId="21733F40" w14:textId="77777777" w:rsidR="00D6645C" w:rsidRDefault="00D6645C" w:rsidP="00DE50C5">
      <w:pPr>
        <w:spacing w:after="0" w:line="240" w:lineRule="auto"/>
        <w:jc w:val="both"/>
        <w:rPr>
          <w:rFonts w:ascii="Arial" w:eastAsia="Tahoma" w:hAnsi="Arial" w:cs="Arial"/>
          <w:b/>
          <w:bCs/>
          <w:sz w:val="20"/>
          <w:szCs w:val="20"/>
        </w:rPr>
      </w:pPr>
    </w:p>
    <w:p w14:paraId="6E360AE4" w14:textId="39AFC22E" w:rsidR="00D6645C" w:rsidRPr="0096243E" w:rsidRDefault="00D6645C" w:rsidP="00D6645C">
      <w:pPr>
        <w:tabs>
          <w:tab w:val="left" w:pos="5529"/>
        </w:tabs>
        <w:spacing w:after="0" w:line="240" w:lineRule="auto"/>
        <w:jc w:val="both"/>
        <w:rPr>
          <w:rFonts w:ascii="Arial" w:eastAsia="Arial" w:hAnsi="Arial" w:cs="Arial"/>
          <w:b/>
          <w:bCs/>
          <w:sz w:val="20"/>
          <w:szCs w:val="20"/>
          <w:lang w:eastAsia="es-MX"/>
        </w:rPr>
      </w:pPr>
      <w:r w:rsidRPr="0096243E">
        <w:rPr>
          <w:rFonts w:ascii="Arial" w:eastAsia="Tahoma" w:hAnsi="Arial" w:cs="Arial"/>
          <w:sz w:val="20"/>
          <w:szCs w:val="20"/>
        </w:rPr>
        <w:t>Esta hoja</w:t>
      </w:r>
      <w:r>
        <w:rPr>
          <w:rFonts w:ascii="Arial" w:eastAsia="Tahoma" w:hAnsi="Arial" w:cs="Arial"/>
          <w:sz w:val="20"/>
          <w:szCs w:val="20"/>
        </w:rPr>
        <w:t xml:space="preserve"> de firmas</w:t>
      </w:r>
      <w:r w:rsidRPr="0096243E">
        <w:rPr>
          <w:rFonts w:ascii="Arial" w:eastAsia="Tahoma" w:hAnsi="Arial" w:cs="Arial"/>
          <w:sz w:val="20"/>
          <w:szCs w:val="20"/>
        </w:rPr>
        <w:t xml:space="preserve"> corresponde al acuerdo PLENO-</w:t>
      </w:r>
      <w:r>
        <w:rPr>
          <w:rFonts w:ascii="Arial" w:eastAsia="Tahoma" w:hAnsi="Arial" w:cs="Arial"/>
          <w:sz w:val="20"/>
          <w:szCs w:val="20"/>
        </w:rPr>
        <w:t>063</w:t>
      </w:r>
      <w:r w:rsidRPr="0096243E">
        <w:rPr>
          <w:rFonts w:ascii="Arial" w:eastAsia="Tahoma" w:hAnsi="Arial" w:cs="Arial"/>
          <w:sz w:val="20"/>
          <w:szCs w:val="20"/>
        </w:rPr>
        <w:t xml:space="preserve">/2024 aprobado por el Pleno del Tribunal Estatal de Justicia Administrativa, en el cual se </w:t>
      </w:r>
      <w:r>
        <w:rPr>
          <w:rFonts w:ascii="Arial" w:eastAsia="Times New Roman" w:hAnsi="Arial" w:cs="Arial"/>
          <w:sz w:val="20"/>
          <w:szCs w:val="20"/>
        </w:rPr>
        <w:t>aprueban nombramientos de personal jurisdiccional</w:t>
      </w:r>
      <w:r>
        <w:rPr>
          <w:rFonts w:ascii="Arial" w:hAnsi="Arial" w:cs="Arial"/>
          <w:bCs/>
          <w:sz w:val="20"/>
          <w:szCs w:val="20"/>
        </w:rPr>
        <w:t>.</w:t>
      </w:r>
      <w:r w:rsidRPr="0096243E">
        <w:rPr>
          <w:rFonts w:ascii="Arial" w:eastAsia="Times New Roman" w:hAnsi="Arial" w:cs="Arial"/>
          <w:sz w:val="20"/>
          <w:szCs w:val="20"/>
        </w:rPr>
        <w:t xml:space="preserve"> </w:t>
      </w:r>
    </w:p>
    <w:p w14:paraId="1BF7E1D7" w14:textId="77777777" w:rsidR="00D6645C" w:rsidRDefault="00D6645C" w:rsidP="00DE50C5">
      <w:pPr>
        <w:spacing w:after="0" w:line="240" w:lineRule="auto"/>
        <w:jc w:val="both"/>
        <w:rPr>
          <w:rFonts w:ascii="Arial" w:eastAsia="Tahoma" w:hAnsi="Arial" w:cs="Arial"/>
          <w:b/>
          <w:bCs/>
          <w:sz w:val="20"/>
          <w:szCs w:val="20"/>
        </w:rPr>
      </w:pPr>
    </w:p>
    <w:p w14:paraId="7B1BCD69" w14:textId="77777777" w:rsidR="00D6645C" w:rsidRDefault="00D6645C" w:rsidP="00DE50C5">
      <w:pPr>
        <w:spacing w:after="0" w:line="240" w:lineRule="auto"/>
        <w:jc w:val="both"/>
        <w:rPr>
          <w:rFonts w:ascii="Arial" w:eastAsia="Tahoma" w:hAnsi="Arial" w:cs="Arial"/>
          <w:b/>
          <w:bCs/>
          <w:sz w:val="20"/>
          <w:szCs w:val="20"/>
        </w:rPr>
      </w:pPr>
    </w:p>
    <w:p w14:paraId="58B3DF1E" w14:textId="77777777" w:rsidR="00D6645C" w:rsidRDefault="00D6645C" w:rsidP="00DE50C5">
      <w:pPr>
        <w:spacing w:after="0" w:line="240" w:lineRule="auto"/>
        <w:jc w:val="both"/>
        <w:rPr>
          <w:rFonts w:ascii="Arial" w:eastAsia="Tahoma" w:hAnsi="Arial" w:cs="Arial"/>
          <w:b/>
          <w:bCs/>
          <w:sz w:val="20"/>
          <w:szCs w:val="20"/>
        </w:rPr>
      </w:pPr>
    </w:p>
    <w:p w14:paraId="57741B89" w14:textId="77777777" w:rsidR="00D6645C" w:rsidRDefault="00D6645C" w:rsidP="00DE50C5">
      <w:pPr>
        <w:spacing w:after="0" w:line="240" w:lineRule="auto"/>
        <w:jc w:val="both"/>
        <w:rPr>
          <w:rFonts w:ascii="Arial" w:eastAsia="Tahoma" w:hAnsi="Arial" w:cs="Arial"/>
          <w:b/>
          <w:bCs/>
          <w:sz w:val="20"/>
          <w:szCs w:val="20"/>
        </w:rPr>
      </w:pPr>
    </w:p>
    <w:p w14:paraId="397DC23D" w14:textId="77777777" w:rsidR="0052440E" w:rsidRDefault="0052440E" w:rsidP="00DE50C5">
      <w:pPr>
        <w:spacing w:after="0" w:line="240" w:lineRule="auto"/>
        <w:jc w:val="both"/>
        <w:rPr>
          <w:rFonts w:ascii="Arial" w:eastAsia="Tahoma" w:hAnsi="Arial" w:cs="Arial"/>
          <w:b/>
          <w:bCs/>
          <w:sz w:val="20"/>
          <w:szCs w:val="20"/>
        </w:rPr>
      </w:pPr>
    </w:p>
    <w:p w14:paraId="6E3FBA7B" w14:textId="77777777" w:rsidR="0052440E" w:rsidRDefault="0052440E" w:rsidP="00DE50C5">
      <w:pPr>
        <w:spacing w:after="0" w:line="240" w:lineRule="auto"/>
        <w:jc w:val="both"/>
        <w:rPr>
          <w:rFonts w:ascii="Arial" w:eastAsia="Tahoma" w:hAnsi="Arial" w:cs="Arial"/>
          <w:b/>
          <w:bCs/>
          <w:sz w:val="20"/>
          <w:szCs w:val="20"/>
        </w:rPr>
      </w:pPr>
    </w:p>
    <w:p w14:paraId="732A04E3" w14:textId="03D7CAB2" w:rsidR="0052440E" w:rsidRPr="00924EA8" w:rsidRDefault="00DE50C5" w:rsidP="00924EA8">
      <w:pPr>
        <w:spacing w:after="0" w:line="240" w:lineRule="auto"/>
        <w:jc w:val="both"/>
        <w:rPr>
          <w:rFonts w:ascii="Arial" w:eastAsia="Tahoma" w:hAnsi="Arial" w:cs="Arial"/>
          <w:sz w:val="20"/>
          <w:szCs w:val="20"/>
        </w:rPr>
      </w:pPr>
      <w:r w:rsidRPr="00997B3E">
        <w:rPr>
          <w:rFonts w:ascii="Arial" w:eastAsia="Tahoma" w:hAnsi="Arial" w:cs="Arial"/>
          <w:b/>
          <w:bCs/>
          <w:sz w:val="20"/>
          <w:szCs w:val="20"/>
        </w:rPr>
        <w:t>CONSTANCIA.</w:t>
      </w:r>
      <w:r w:rsidRPr="00997B3E">
        <w:rPr>
          <w:rFonts w:ascii="Arial" w:eastAsia="Tahoma" w:hAnsi="Arial" w:cs="Arial"/>
          <w:sz w:val="20"/>
          <w:szCs w:val="20"/>
        </w:rPr>
        <w:t xml:space="preserve"> Con fundamento en el artículo 13 bis B, fracciones I, III, y XI de la Ley Orgánica de este Tribunal Estatal. DOY FE, que el _______ de _______________ </w:t>
      </w:r>
      <w:proofErr w:type="spellStart"/>
      <w:r w:rsidRPr="00997B3E">
        <w:rPr>
          <w:rFonts w:ascii="Arial" w:eastAsia="Tahoma" w:hAnsi="Arial" w:cs="Arial"/>
          <w:sz w:val="20"/>
          <w:szCs w:val="20"/>
        </w:rPr>
        <w:t>de</w:t>
      </w:r>
      <w:proofErr w:type="spellEnd"/>
      <w:r w:rsidRPr="00997B3E">
        <w:rPr>
          <w:rFonts w:ascii="Arial" w:eastAsia="Tahoma" w:hAnsi="Arial" w:cs="Arial"/>
          <w:sz w:val="20"/>
          <w:szCs w:val="20"/>
        </w:rPr>
        <w:t xml:space="preserve"> dos mil veinticuatro, se fijó y publicó en los estrados de este Tribunal Estatal de Justicia Administrativa. </w:t>
      </w:r>
      <w:r w:rsidR="00E233A2">
        <w:rPr>
          <w:rFonts w:ascii="Arial" w:eastAsia="Tahoma" w:hAnsi="Arial" w:cs="Arial"/>
          <w:sz w:val="20"/>
          <w:szCs w:val="20"/>
        </w:rPr>
        <w:t>Saúl Eduardo Rodríguez Camacho</w:t>
      </w:r>
      <w:r w:rsidRPr="00997B3E">
        <w:rPr>
          <w:rFonts w:ascii="Arial" w:eastAsia="Tahoma" w:hAnsi="Arial" w:cs="Arial"/>
          <w:sz w:val="20"/>
          <w:szCs w:val="20"/>
        </w:rPr>
        <w:t>, secretario</w:t>
      </w:r>
      <w:r w:rsidR="00E233A2">
        <w:rPr>
          <w:rFonts w:ascii="Arial" w:eastAsia="Tahoma" w:hAnsi="Arial" w:cs="Arial"/>
          <w:sz w:val="20"/>
          <w:szCs w:val="20"/>
        </w:rPr>
        <w:t xml:space="preserve"> general</w:t>
      </w:r>
      <w:r w:rsidR="00924EA8">
        <w:rPr>
          <w:rFonts w:ascii="Arial" w:eastAsia="Tahoma" w:hAnsi="Arial" w:cs="Arial"/>
          <w:sz w:val="20"/>
          <w:szCs w:val="20"/>
        </w:rPr>
        <w:t>.</w:t>
      </w:r>
    </w:p>
    <w:sectPr w:rsidR="0052440E" w:rsidRPr="00924EA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7AAE6" w14:textId="77777777" w:rsidR="009E7B75" w:rsidRDefault="009E7B75" w:rsidP="00DE50C5">
      <w:pPr>
        <w:spacing w:after="0" w:line="240" w:lineRule="auto"/>
      </w:pPr>
      <w:r>
        <w:separator/>
      </w:r>
    </w:p>
  </w:endnote>
  <w:endnote w:type="continuationSeparator" w:id="0">
    <w:p w14:paraId="2A2B59D0" w14:textId="77777777" w:rsidR="009E7B75" w:rsidRDefault="009E7B75" w:rsidP="00DE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300847"/>
      <w:docPartObj>
        <w:docPartGallery w:val="Page Numbers (Bottom of Page)"/>
        <w:docPartUnique/>
      </w:docPartObj>
    </w:sdtPr>
    <w:sdtEndPr>
      <w:rPr>
        <w:rFonts w:ascii="Arial" w:hAnsi="Arial" w:cs="Arial"/>
      </w:rPr>
    </w:sdtEndPr>
    <w:sdtContent>
      <w:p w14:paraId="25FBACB4" w14:textId="77777777" w:rsidR="00C74C5B" w:rsidRDefault="00C74C5B">
        <w:pPr>
          <w:pStyle w:val="Piedepgina"/>
          <w:jc w:val="right"/>
        </w:pPr>
        <w:r>
          <w:fldChar w:fldCharType="begin"/>
        </w:r>
        <w:r>
          <w:instrText>PAGE   \* MERGEFORMAT</w:instrText>
        </w:r>
        <w:r>
          <w:fldChar w:fldCharType="separate"/>
        </w:r>
        <w:r>
          <w:rPr>
            <w:lang w:val="es-ES"/>
          </w:rPr>
          <w:t>2</w:t>
        </w:r>
        <w:r>
          <w:fldChar w:fldCharType="end"/>
        </w:r>
      </w:p>
      <w:p w14:paraId="647CEDEF" w14:textId="77777777" w:rsidR="00C74C5B" w:rsidRDefault="00C74C5B">
        <w:pPr>
          <w:pStyle w:val="Piedepgina"/>
          <w:jc w:val="right"/>
        </w:pPr>
      </w:p>
      <w:p w14:paraId="3655AD54" w14:textId="18320AB1" w:rsidR="00C74C5B" w:rsidRPr="00F82B1B" w:rsidRDefault="00C74C5B" w:rsidP="00C74C5B">
        <w:pPr>
          <w:pStyle w:val="Piedepgina"/>
          <w:rPr>
            <w:rFonts w:ascii="Arial" w:hAnsi="Arial" w:cs="Arial"/>
          </w:rPr>
        </w:pPr>
        <w:r w:rsidRPr="00F82B1B">
          <w:rPr>
            <w:rFonts w:ascii="Arial" w:hAnsi="Arial" w:cs="Arial"/>
          </w:rPr>
          <w:t>ACUERDO PLENO-</w:t>
        </w:r>
        <w:r w:rsidR="00D6645C">
          <w:rPr>
            <w:rFonts w:ascii="Arial" w:hAnsi="Arial" w:cs="Arial"/>
          </w:rPr>
          <w:t>063</w:t>
        </w:r>
        <w:r w:rsidR="00CA3EDC">
          <w:rPr>
            <w:rFonts w:ascii="Arial" w:hAnsi="Arial" w:cs="Arial"/>
          </w:rPr>
          <w:t>/</w:t>
        </w:r>
        <w:r w:rsidRPr="00F82B1B">
          <w:rPr>
            <w:rFonts w:ascii="Arial" w:hAnsi="Arial" w:cs="Arial"/>
          </w:rPr>
          <w:t>2024</w:t>
        </w:r>
      </w:p>
    </w:sdtContent>
  </w:sdt>
  <w:p w14:paraId="218DE772" w14:textId="0E859945" w:rsidR="00C74C5B" w:rsidRPr="00C74C5B" w:rsidRDefault="00C74C5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F741" w14:textId="77777777" w:rsidR="009E7B75" w:rsidRDefault="009E7B75" w:rsidP="00DE50C5">
      <w:pPr>
        <w:spacing w:after="0" w:line="240" w:lineRule="auto"/>
      </w:pPr>
      <w:r>
        <w:separator/>
      </w:r>
    </w:p>
  </w:footnote>
  <w:footnote w:type="continuationSeparator" w:id="0">
    <w:p w14:paraId="4A830223" w14:textId="77777777" w:rsidR="009E7B75" w:rsidRDefault="009E7B75" w:rsidP="00DE50C5">
      <w:pPr>
        <w:spacing w:after="0" w:line="240" w:lineRule="auto"/>
      </w:pPr>
      <w:r>
        <w:continuationSeparator/>
      </w:r>
    </w:p>
  </w:footnote>
  <w:footnote w:id="1">
    <w:p w14:paraId="7DE06D0C" w14:textId="4CC31B6F" w:rsidR="00260221" w:rsidRPr="00260221" w:rsidRDefault="00260221" w:rsidP="00260221">
      <w:pPr>
        <w:pStyle w:val="Textonotapie"/>
        <w:jc w:val="both"/>
        <w:rPr>
          <w:rFonts w:ascii="Arial" w:hAnsi="Arial" w:cs="Arial"/>
          <w:lang w:val="es-ES"/>
        </w:rPr>
      </w:pPr>
      <w:r w:rsidRPr="00260221">
        <w:rPr>
          <w:rStyle w:val="Refdenotaalpie"/>
          <w:rFonts w:ascii="Arial" w:hAnsi="Arial" w:cs="Arial"/>
        </w:rPr>
        <w:footnoteRef/>
      </w:r>
      <w:r w:rsidRPr="00260221">
        <w:rPr>
          <w:rFonts w:ascii="Arial" w:hAnsi="Arial" w:cs="Arial"/>
        </w:rPr>
        <w:t xml:space="preserve"> </w:t>
      </w:r>
      <w:r w:rsidRPr="00260221">
        <w:rPr>
          <w:rFonts w:ascii="Arial" w:hAnsi="Arial" w:cs="Arial"/>
          <w:lang w:val="es-ES"/>
        </w:rPr>
        <w:t>Mediante oficios TEJA-2SUA-108/2024, TEJA/S4/30/2024-A y TEJA-S3-3163/2024</w:t>
      </w:r>
      <w:r>
        <w:rPr>
          <w:rFonts w:ascii="Arial" w:hAnsi="Arial" w:cs="Arial"/>
          <w:lang w:val="es-ES"/>
        </w:rPr>
        <w:t>, respectivamente.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800"/>
    <w:multiLevelType w:val="hybridMultilevel"/>
    <w:tmpl w:val="69D0DC36"/>
    <w:lvl w:ilvl="0" w:tplc="7E727E4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614B43"/>
    <w:multiLevelType w:val="hybridMultilevel"/>
    <w:tmpl w:val="E7E4CB54"/>
    <w:lvl w:ilvl="0" w:tplc="D89684C0">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904DD"/>
    <w:multiLevelType w:val="hybridMultilevel"/>
    <w:tmpl w:val="4EBAB9C8"/>
    <w:lvl w:ilvl="0" w:tplc="A4304B1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5A3EC4"/>
    <w:multiLevelType w:val="hybridMultilevel"/>
    <w:tmpl w:val="8D464024"/>
    <w:lvl w:ilvl="0" w:tplc="1FBAADDE">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F47D76"/>
    <w:multiLevelType w:val="hybridMultilevel"/>
    <w:tmpl w:val="2E90C038"/>
    <w:lvl w:ilvl="0" w:tplc="1CF0A262">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0025D62"/>
    <w:multiLevelType w:val="hybridMultilevel"/>
    <w:tmpl w:val="CCD6B2F2"/>
    <w:lvl w:ilvl="0" w:tplc="840AE34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117EBE"/>
    <w:multiLevelType w:val="hybridMultilevel"/>
    <w:tmpl w:val="5A8E571E"/>
    <w:lvl w:ilvl="0" w:tplc="AD84434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2A5894"/>
    <w:multiLevelType w:val="hybridMultilevel"/>
    <w:tmpl w:val="FBDA6A3C"/>
    <w:lvl w:ilvl="0" w:tplc="F5625BD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9461913">
    <w:abstractNumId w:val="4"/>
  </w:num>
  <w:num w:numId="2" w16cid:durableId="2085181133">
    <w:abstractNumId w:val="1"/>
  </w:num>
  <w:num w:numId="3" w16cid:durableId="139857597">
    <w:abstractNumId w:val="3"/>
  </w:num>
  <w:num w:numId="4" w16cid:durableId="1233269604">
    <w:abstractNumId w:val="6"/>
  </w:num>
  <w:num w:numId="5" w16cid:durableId="1207985701">
    <w:abstractNumId w:val="5"/>
  </w:num>
  <w:num w:numId="6" w16cid:durableId="1596864984">
    <w:abstractNumId w:val="0"/>
  </w:num>
  <w:num w:numId="7" w16cid:durableId="939294676">
    <w:abstractNumId w:val="2"/>
  </w:num>
  <w:num w:numId="8" w16cid:durableId="1306397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C5"/>
    <w:rsid w:val="00013D82"/>
    <w:rsid w:val="00015D01"/>
    <w:rsid w:val="0002051C"/>
    <w:rsid w:val="00033C55"/>
    <w:rsid w:val="0004371C"/>
    <w:rsid w:val="00083C9F"/>
    <w:rsid w:val="0009490A"/>
    <w:rsid w:val="000B3BB6"/>
    <w:rsid w:val="000D671F"/>
    <w:rsid w:val="000E02CB"/>
    <w:rsid w:val="000E3E70"/>
    <w:rsid w:val="000F13FA"/>
    <w:rsid w:val="000F42B7"/>
    <w:rsid w:val="00132850"/>
    <w:rsid w:val="00142A42"/>
    <w:rsid w:val="001C2955"/>
    <w:rsid w:val="001E3FC4"/>
    <w:rsid w:val="001F7C0E"/>
    <w:rsid w:val="00213FDB"/>
    <w:rsid w:val="00222FE9"/>
    <w:rsid w:val="002358B3"/>
    <w:rsid w:val="00260221"/>
    <w:rsid w:val="0028532C"/>
    <w:rsid w:val="002B48F7"/>
    <w:rsid w:val="002B6CCE"/>
    <w:rsid w:val="002F3D3B"/>
    <w:rsid w:val="00304B93"/>
    <w:rsid w:val="00337B76"/>
    <w:rsid w:val="00352050"/>
    <w:rsid w:val="003547BD"/>
    <w:rsid w:val="0037633F"/>
    <w:rsid w:val="00376CC7"/>
    <w:rsid w:val="003B7967"/>
    <w:rsid w:val="003E52E6"/>
    <w:rsid w:val="003F6454"/>
    <w:rsid w:val="00415663"/>
    <w:rsid w:val="00423D03"/>
    <w:rsid w:val="00427FA8"/>
    <w:rsid w:val="004359A0"/>
    <w:rsid w:val="00481EFA"/>
    <w:rsid w:val="00494005"/>
    <w:rsid w:val="004A6CF8"/>
    <w:rsid w:val="004C037A"/>
    <w:rsid w:val="004D51F3"/>
    <w:rsid w:val="004E43FA"/>
    <w:rsid w:val="00514107"/>
    <w:rsid w:val="0052440E"/>
    <w:rsid w:val="00533134"/>
    <w:rsid w:val="0054186A"/>
    <w:rsid w:val="00557B4A"/>
    <w:rsid w:val="005659FC"/>
    <w:rsid w:val="005B7930"/>
    <w:rsid w:val="005F0EF7"/>
    <w:rsid w:val="005F38B7"/>
    <w:rsid w:val="00603AA0"/>
    <w:rsid w:val="00604978"/>
    <w:rsid w:val="006078F4"/>
    <w:rsid w:val="006236BA"/>
    <w:rsid w:val="00641723"/>
    <w:rsid w:val="0064295E"/>
    <w:rsid w:val="006479E0"/>
    <w:rsid w:val="0069111C"/>
    <w:rsid w:val="006949FB"/>
    <w:rsid w:val="006954B6"/>
    <w:rsid w:val="006A3640"/>
    <w:rsid w:val="006F27A9"/>
    <w:rsid w:val="00704823"/>
    <w:rsid w:val="00706F37"/>
    <w:rsid w:val="0072466B"/>
    <w:rsid w:val="00733F63"/>
    <w:rsid w:val="00740F63"/>
    <w:rsid w:val="007435D4"/>
    <w:rsid w:val="0078202F"/>
    <w:rsid w:val="007A1855"/>
    <w:rsid w:val="007A54FB"/>
    <w:rsid w:val="007A5B83"/>
    <w:rsid w:val="00802A7A"/>
    <w:rsid w:val="008106DF"/>
    <w:rsid w:val="0081617C"/>
    <w:rsid w:val="00820C70"/>
    <w:rsid w:val="00821738"/>
    <w:rsid w:val="00825027"/>
    <w:rsid w:val="00836EDD"/>
    <w:rsid w:val="00845E46"/>
    <w:rsid w:val="0084713A"/>
    <w:rsid w:val="00851EF2"/>
    <w:rsid w:val="00870067"/>
    <w:rsid w:val="00886BD0"/>
    <w:rsid w:val="0089079C"/>
    <w:rsid w:val="008A38AD"/>
    <w:rsid w:val="008D274A"/>
    <w:rsid w:val="008F0990"/>
    <w:rsid w:val="009016E0"/>
    <w:rsid w:val="0092039D"/>
    <w:rsid w:val="00924EA8"/>
    <w:rsid w:val="00930CC1"/>
    <w:rsid w:val="00932B91"/>
    <w:rsid w:val="00972539"/>
    <w:rsid w:val="00976BB2"/>
    <w:rsid w:val="00997B3E"/>
    <w:rsid w:val="009A7620"/>
    <w:rsid w:val="009B4CF4"/>
    <w:rsid w:val="009C0F37"/>
    <w:rsid w:val="009D3758"/>
    <w:rsid w:val="009E7B75"/>
    <w:rsid w:val="00A131C8"/>
    <w:rsid w:val="00A33372"/>
    <w:rsid w:val="00A46716"/>
    <w:rsid w:val="00A5193A"/>
    <w:rsid w:val="00AB1A0E"/>
    <w:rsid w:val="00AB3DF5"/>
    <w:rsid w:val="00AE034C"/>
    <w:rsid w:val="00AF4CB8"/>
    <w:rsid w:val="00B032EF"/>
    <w:rsid w:val="00B0608D"/>
    <w:rsid w:val="00B12F1C"/>
    <w:rsid w:val="00B5595F"/>
    <w:rsid w:val="00B57A79"/>
    <w:rsid w:val="00BA2D67"/>
    <w:rsid w:val="00BA69A2"/>
    <w:rsid w:val="00BB233B"/>
    <w:rsid w:val="00BD2F01"/>
    <w:rsid w:val="00C0016D"/>
    <w:rsid w:val="00C0701A"/>
    <w:rsid w:val="00C56C09"/>
    <w:rsid w:val="00C60BA2"/>
    <w:rsid w:val="00C74C5B"/>
    <w:rsid w:val="00C755E4"/>
    <w:rsid w:val="00CA3EDC"/>
    <w:rsid w:val="00CB1951"/>
    <w:rsid w:val="00CB2A46"/>
    <w:rsid w:val="00CD1DB1"/>
    <w:rsid w:val="00D1445A"/>
    <w:rsid w:val="00D40E98"/>
    <w:rsid w:val="00D42E94"/>
    <w:rsid w:val="00D50E36"/>
    <w:rsid w:val="00D61672"/>
    <w:rsid w:val="00D6645C"/>
    <w:rsid w:val="00DC0727"/>
    <w:rsid w:val="00DC597E"/>
    <w:rsid w:val="00DE0B2F"/>
    <w:rsid w:val="00DE50C5"/>
    <w:rsid w:val="00E06397"/>
    <w:rsid w:val="00E1089C"/>
    <w:rsid w:val="00E12B40"/>
    <w:rsid w:val="00E233A2"/>
    <w:rsid w:val="00E30E76"/>
    <w:rsid w:val="00E4097A"/>
    <w:rsid w:val="00E539C4"/>
    <w:rsid w:val="00E57220"/>
    <w:rsid w:val="00E64736"/>
    <w:rsid w:val="00EB7934"/>
    <w:rsid w:val="00EF154C"/>
    <w:rsid w:val="00EF2DAB"/>
    <w:rsid w:val="00F05A6C"/>
    <w:rsid w:val="00F64946"/>
    <w:rsid w:val="00F67D08"/>
    <w:rsid w:val="00F82B1B"/>
    <w:rsid w:val="00FB14EB"/>
    <w:rsid w:val="00FD0AB9"/>
    <w:rsid w:val="00FD14A7"/>
    <w:rsid w:val="00FD5073"/>
    <w:rsid w:val="00FE4F12"/>
    <w:rsid w:val="00FF7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B75F"/>
  <w15:chartTrackingRefBased/>
  <w15:docId w15:val="{886E3509-0722-4E76-9CE0-4FFE615C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A2"/>
    <w:pPr>
      <w:spacing w:after="200" w:line="276" w:lineRule="auto"/>
    </w:pPr>
    <w:rPr>
      <w:kern w:val="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50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C"/>
    <w:basedOn w:val="Normal"/>
    <w:link w:val="TextonotapieCar"/>
    <w:qFormat/>
    <w:rsid w:val="00DE50C5"/>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rsid w:val="00DE50C5"/>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Footnotes refss,Texto de nota al pie,Ref. de nota al pie 2,Appel note de bas de page,Footnote number,referencia nota al pie,BVI fnr,f,4_G,16 Point,Superscript 6 Point,Texto nota al pie,Footnote Reference Char3,ftref,Stinking Styles,R"/>
    <w:uiPriority w:val="99"/>
    <w:qFormat/>
    <w:rsid w:val="00DE50C5"/>
    <w:rPr>
      <w:vertAlign w:val="superscript"/>
    </w:rPr>
  </w:style>
  <w:style w:type="paragraph" w:customStyle="1" w:styleId="Style2">
    <w:name w:val="Style 2"/>
    <w:basedOn w:val="Normal"/>
    <w:uiPriority w:val="99"/>
    <w:rsid w:val="00DE50C5"/>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DE50C5"/>
    <w:rPr>
      <w:rFonts w:ascii="Arial" w:hAnsi="Arial" w:cs="Arial"/>
      <w:sz w:val="23"/>
      <w:szCs w:val="23"/>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E50C5"/>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DE50C5"/>
    <w:rPr>
      <w:kern w:val="0"/>
      <w:lang w:val="es-ES_tradnl"/>
      <w14:ligatures w14:val="none"/>
    </w:rPr>
  </w:style>
  <w:style w:type="paragraph" w:styleId="Encabezado">
    <w:name w:val="header"/>
    <w:basedOn w:val="Normal"/>
    <w:link w:val="EncabezadoCar"/>
    <w:uiPriority w:val="99"/>
    <w:unhideWhenUsed/>
    <w:rsid w:val="00C74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C5B"/>
    <w:rPr>
      <w:kern w:val="0"/>
      <w:lang w:val="es-ES_tradnl"/>
      <w14:ligatures w14:val="none"/>
    </w:rPr>
  </w:style>
  <w:style w:type="paragraph" w:styleId="Piedepgina">
    <w:name w:val="footer"/>
    <w:basedOn w:val="Normal"/>
    <w:link w:val="PiedepginaCar"/>
    <w:uiPriority w:val="99"/>
    <w:unhideWhenUsed/>
    <w:rsid w:val="00C74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C5B"/>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1580</Words>
  <Characters>8693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Chihuahua</dc:creator>
  <cp:keywords/>
  <dc:description/>
  <cp:lastModifiedBy>saul eduardo rodriguez camacho</cp:lastModifiedBy>
  <cp:revision>6</cp:revision>
  <cp:lastPrinted>2024-11-08T21:50:00Z</cp:lastPrinted>
  <dcterms:created xsi:type="dcterms:W3CDTF">2024-11-08T21:50:00Z</dcterms:created>
  <dcterms:modified xsi:type="dcterms:W3CDTF">2024-11-12T19:25:00Z</dcterms:modified>
</cp:coreProperties>
</file>