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DFAE" w14:textId="77777777" w:rsidR="002C5711" w:rsidRPr="00274DD1" w:rsidRDefault="002C5711" w:rsidP="0061346B">
      <w:pPr>
        <w:spacing w:after="0"/>
        <w:jc w:val="both"/>
        <w:rPr>
          <w:rFonts w:ascii="Arial" w:hAnsi="Arial" w:cs="Arial"/>
          <w:b/>
          <w:sz w:val="24"/>
          <w:szCs w:val="24"/>
        </w:rPr>
      </w:pPr>
      <w:r w:rsidRPr="00274DD1">
        <w:rPr>
          <w:rFonts w:ascii="Arial" w:hAnsi="Arial" w:cs="Arial"/>
          <w:b/>
          <w:noProof/>
          <w:sz w:val="24"/>
          <w:szCs w:val="24"/>
        </w:rPr>
        <w:drawing>
          <wp:anchor distT="0" distB="0" distL="114300" distR="114300" simplePos="0" relativeHeight="251662336" behindDoc="0" locked="0" layoutInCell="1" allowOverlap="1" wp14:anchorId="2928965C" wp14:editId="151CFEB9">
            <wp:simplePos x="0" y="0"/>
            <wp:positionH relativeFrom="column">
              <wp:posOffset>-126365</wp:posOffset>
            </wp:positionH>
            <wp:positionV relativeFrom="paragraph">
              <wp:posOffset>-136525</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24831CEC" w:rsidR="00245BE4" w:rsidRPr="00274DD1" w:rsidRDefault="00142D29" w:rsidP="008F0E35">
      <w:pPr>
        <w:spacing w:after="0"/>
        <w:ind w:left="3969"/>
        <w:jc w:val="both"/>
        <w:rPr>
          <w:rFonts w:ascii="Arial" w:hAnsi="Arial" w:cs="Arial"/>
          <w:b/>
          <w:sz w:val="24"/>
          <w:szCs w:val="24"/>
        </w:rPr>
      </w:pPr>
      <w:r w:rsidRPr="00274DD1">
        <w:rPr>
          <w:rFonts w:ascii="Arial" w:hAnsi="Arial" w:cs="Arial"/>
          <w:b/>
          <w:sz w:val="24"/>
          <w:szCs w:val="24"/>
        </w:rPr>
        <w:t>ACUERDO PLENO-</w:t>
      </w:r>
      <w:r w:rsidR="006107EF" w:rsidRPr="00155F0F">
        <w:rPr>
          <w:rFonts w:ascii="Arial" w:hAnsi="Arial" w:cs="Arial"/>
          <w:b/>
          <w:sz w:val="24"/>
          <w:szCs w:val="24"/>
        </w:rPr>
        <w:t>061</w:t>
      </w:r>
      <w:r w:rsidR="00FC7C2B" w:rsidRPr="00274DD1">
        <w:rPr>
          <w:rFonts w:ascii="Arial" w:hAnsi="Arial" w:cs="Arial"/>
          <w:b/>
          <w:sz w:val="24"/>
          <w:szCs w:val="24"/>
        </w:rPr>
        <w:t>/</w:t>
      </w:r>
      <w:r w:rsidRPr="00274DD1">
        <w:rPr>
          <w:rFonts w:ascii="Arial" w:hAnsi="Arial" w:cs="Arial"/>
          <w:b/>
          <w:sz w:val="24"/>
          <w:szCs w:val="24"/>
        </w:rPr>
        <w:t>20</w:t>
      </w:r>
      <w:r w:rsidR="00943330" w:rsidRPr="00274DD1">
        <w:rPr>
          <w:rFonts w:ascii="Arial" w:hAnsi="Arial" w:cs="Arial"/>
          <w:b/>
          <w:sz w:val="24"/>
          <w:szCs w:val="24"/>
        </w:rPr>
        <w:t>2</w:t>
      </w:r>
      <w:r w:rsidR="005A5717" w:rsidRPr="00274DD1">
        <w:rPr>
          <w:rFonts w:ascii="Arial" w:hAnsi="Arial" w:cs="Arial"/>
          <w:b/>
          <w:sz w:val="24"/>
          <w:szCs w:val="24"/>
        </w:rPr>
        <w:t>4</w:t>
      </w:r>
    </w:p>
    <w:p w14:paraId="4637FFE4" w14:textId="17837F57" w:rsidR="00B22D8C" w:rsidRPr="00274DD1" w:rsidRDefault="002C5711" w:rsidP="00B22D8C">
      <w:pPr>
        <w:spacing w:after="0"/>
        <w:ind w:left="3969"/>
        <w:jc w:val="both"/>
        <w:rPr>
          <w:rFonts w:ascii="Arial" w:hAnsi="Arial" w:cs="Arial"/>
          <w:b/>
          <w:sz w:val="24"/>
          <w:szCs w:val="24"/>
        </w:rPr>
      </w:pPr>
      <w:r w:rsidRPr="00274DD1">
        <w:rPr>
          <w:rFonts w:ascii="Arial" w:hAnsi="Arial" w:cs="Arial"/>
          <w:b/>
          <w:sz w:val="24"/>
          <w:szCs w:val="24"/>
        </w:rPr>
        <w:t>Se</w:t>
      </w:r>
      <w:r w:rsidR="00002625" w:rsidRPr="00274DD1">
        <w:rPr>
          <w:rFonts w:ascii="Arial" w:hAnsi="Arial" w:cs="Arial"/>
          <w:b/>
          <w:sz w:val="24"/>
          <w:szCs w:val="24"/>
        </w:rPr>
        <w:t xml:space="preserve"> </w:t>
      </w:r>
      <w:r w:rsidR="006055DF" w:rsidRPr="00274DD1">
        <w:rPr>
          <w:rFonts w:ascii="Arial" w:hAnsi="Arial" w:cs="Arial"/>
          <w:b/>
          <w:sz w:val="24"/>
          <w:szCs w:val="24"/>
        </w:rPr>
        <w:t xml:space="preserve">modifica </w:t>
      </w:r>
      <w:r w:rsidR="00701F58" w:rsidRPr="00274DD1">
        <w:rPr>
          <w:rFonts w:ascii="Arial" w:hAnsi="Arial" w:cs="Arial"/>
          <w:b/>
          <w:sz w:val="24"/>
          <w:szCs w:val="24"/>
        </w:rPr>
        <w:t xml:space="preserve">normativa </w:t>
      </w:r>
      <w:r w:rsidR="006055DF" w:rsidRPr="00274DD1">
        <w:rPr>
          <w:rFonts w:ascii="Arial" w:hAnsi="Arial" w:cs="Arial"/>
          <w:b/>
          <w:sz w:val="24"/>
          <w:szCs w:val="24"/>
        </w:rPr>
        <w:t>de este órgano jurisdiccional</w:t>
      </w:r>
      <w:r w:rsidR="00701F58" w:rsidRPr="00274DD1">
        <w:rPr>
          <w:rFonts w:ascii="Arial" w:hAnsi="Arial" w:cs="Arial"/>
          <w:b/>
          <w:sz w:val="24"/>
          <w:szCs w:val="24"/>
        </w:rPr>
        <w:t xml:space="preserve"> en materia de requisitos para nombramientos y prestaciones laborales</w:t>
      </w:r>
      <w:r w:rsidR="006055DF" w:rsidRPr="00274DD1">
        <w:rPr>
          <w:rFonts w:ascii="Arial" w:hAnsi="Arial" w:cs="Arial"/>
          <w:b/>
          <w:sz w:val="24"/>
          <w:szCs w:val="24"/>
        </w:rPr>
        <w:t xml:space="preserve">. </w:t>
      </w:r>
    </w:p>
    <w:p w14:paraId="1C0196EC" w14:textId="77777777" w:rsidR="00142D29" w:rsidRPr="00274DD1" w:rsidRDefault="00142D29" w:rsidP="00D6525B">
      <w:pPr>
        <w:spacing w:after="0"/>
        <w:ind w:left="3969"/>
        <w:jc w:val="right"/>
        <w:rPr>
          <w:rFonts w:ascii="Arial" w:hAnsi="Arial" w:cs="Arial"/>
          <w:b/>
          <w:sz w:val="24"/>
          <w:szCs w:val="24"/>
        </w:rPr>
      </w:pPr>
    </w:p>
    <w:p w14:paraId="04079608" w14:textId="77777777" w:rsidR="000C54B7" w:rsidRPr="00274DD1" w:rsidRDefault="000C54B7" w:rsidP="008F0E35">
      <w:pPr>
        <w:spacing w:after="0"/>
        <w:ind w:firstLine="708"/>
        <w:jc w:val="both"/>
        <w:rPr>
          <w:rFonts w:ascii="Arial" w:hAnsi="Arial" w:cs="Arial"/>
          <w:sz w:val="24"/>
          <w:szCs w:val="24"/>
        </w:rPr>
      </w:pPr>
    </w:p>
    <w:p w14:paraId="2C9B8CAF" w14:textId="2AB8EE3F" w:rsidR="00002625" w:rsidRPr="00274DD1" w:rsidRDefault="00D6525B" w:rsidP="00002625">
      <w:pPr>
        <w:spacing w:after="0" w:line="360" w:lineRule="auto"/>
        <w:ind w:firstLine="709"/>
        <w:jc w:val="both"/>
        <w:rPr>
          <w:rFonts w:ascii="Arial" w:hAnsi="Arial" w:cs="Arial"/>
          <w:sz w:val="24"/>
          <w:szCs w:val="24"/>
        </w:rPr>
      </w:pPr>
      <w:r w:rsidRPr="00274DD1">
        <w:rPr>
          <w:rFonts w:ascii="Arial" w:hAnsi="Arial" w:cs="Arial"/>
          <w:sz w:val="24"/>
          <w:szCs w:val="24"/>
        </w:rPr>
        <w:t xml:space="preserve">Acuerdo </w:t>
      </w:r>
      <w:r w:rsidR="00142D29" w:rsidRPr="00274DD1">
        <w:rPr>
          <w:rFonts w:ascii="Arial" w:hAnsi="Arial" w:cs="Arial"/>
          <w:sz w:val="24"/>
          <w:szCs w:val="24"/>
        </w:rPr>
        <w:t>del Pleno del Tribunal Estatal de Justicia</w:t>
      </w:r>
      <w:r w:rsidR="004339BC" w:rsidRPr="00274DD1">
        <w:rPr>
          <w:rFonts w:ascii="Arial" w:hAnsi="Arial" w:cs="Arial"/>
          <w:sz w:val="24"/>
          <w:szCs w:val="24"/>
        </w:rPr>
        <w:t xml:space="preserve"> Administrativa </w:t>
      </w:r>
      <w:r w:rsidR="00A461EB" w:rsidRPr="00274DD1">
        <w:rPr>
          <w:rFonts w:ascii="Arial" w:hAnsi="Arial" w:cs="Arial"/>
          <w:sz w:val="24"/>
          <w:szCs w:val="24"/>
        </w:rPr>
        <w:t xml:space="preserve">mediante el cual </w:t>
      </w:r>
      <w:r w:rsidR="00701F58" w:rsidRPr="00274DD1">
        <w:rPr>
          <w:rFonts w:ascii="Arial" w:hAnsi="Arial" w:cs="Arial"/>
          <w:sz w:val="24"/>
          <w:szCs w:val="24"/>
        </w:rPr>
        <w:t>se modifica normativa interna del Tribunal, en materia de requisitos para nombramientos y prestaciones laborales.</w:t>
      </w:r>
      <w:r w:rsidR="006055DF" w:rsidRPr="00274DD1">
        <w:rPr>
          <w:rFonts w:ascii="Arial" w:hAnsi="Arial" w:cs="Arial"/>
          <w:sz w:val="24"/>
          <w:szCs w:val="24"/>
        </w:rPr>
        <w:t xml:space="preserve"> </w:t>
      </w:r>
    </w:p>
    <w:p w14:paraId="7A9F0E30" w14:textId="6670DD21" w:rsidR="008A48CB" w:rsidRPr="00274DD1" w:rsidRDefault="008A48CB" w:rsidP="008A48CB">
      <w:pPr>
        <w:spacing w:after="0" w:line="360" w:lineRule="auto"/>
        <w:ind w:firstLine="708"/>
        <w:jc w:val="both"/>
        <w:rPr>
          <w:rFonts w:ascii="Arial" w:hAnsi="Arial" w:cs="Arial"/>
          <w:b/>
          <w:sz w:val="24"/>
          <w:szCs w:val="24"/>
        </w:rPr>
      </w:pPr>
    </w:p>
    <w:p w14:paraId="620B825C" w14:textId="2184F2C0" w:rsidR="004339BC" w:rsidRPr="00274DD1" w:rsidRDefault="00142D29" w:rsidP="008F0E35">
      <w:pPr>
        <w:spacing w:after="0"/>
        <w:jc w:val="center"/>
        <w:rPr>
          <w:rFonts w:ascii="Arial" w:hAnsi="Arial" w:cs="Arial"/>
          <w:b/>
          <w:sz w:val="24"/>
          <w:szCs w:val="24"/>
        </w:rPr>
      </w:pPr>
      <w:r w:rsidRPr="00274DD1">
        <w:rPr>
          <w:rFonts w:ascii="Arial" w:hAnsi="Arial" w:cs="Arial"/>
          <w:b/>
          <w:sz w:val="24"/>
          <w:szCs w:val="24"/>
        </w:rPr>
        <w:t>CONSIDERANDO</w:t>
      </w:r>
      <w:r w:rsidR="008F0E35" w:rsidRPr="00274DD1">
        <w:rPr>
          <w:rFonts w:ascii="Arial" w:hAnsi="Arial" w:cs="Arial"/>
          <w:b/>
          <w:sz w:val="24"/>
          <w:szCs w:val="24"/>
        </w:rPr>
        <w:t>:</w:t>
      </w:r>
    </w:p>
    <w:p w14:paraId="6E94FA7B" w14:textId="77777777" w:rsidR="004339BC" w:rsidRPr="00274DD1" w:rsidRDefault="004339BC" w:rsidP="008F0E35">
      <w:pPr>
        <w:spacing w:after="0"/>
        <w:jc w:val="both"/>
        <w:rPr>
          <w:rFonts w:ascii="Arial" w:hAnsi="Arial" w:cs="Arial"/>
          <w:b/>
          <w:sz w:val="24"/>
          <w:szCs w:val="24"/>
        </w:rPr>
      </w:pPr>
    </w:p>
    <w:p w14:paraId="07C6797F" w14:textId="77777777" w:rsidR="004A4F3A" w:rsidRPr="00274DD1" w:rsidRDefault="004A4F3A" w:rsidP="00701F58">
      <w:pPr>
        <w:spacing w:after="0" w:line="360" w:lineRule="auto"/>
        <w:jc w:val="both"/>
        <w:rPr>
          <w:rFonts w:ascii="Arial" w:hAnsi="Arial" w:cs="Arial"/>
          <w:sz w:val="24"/>
          <w:szCs w:val="24"/>
        </w:rPr>
      </w:pPr>
      <w:r w:rsidRPr="00274DD1">
        <w:rPr>
          <w:rFonts w:ascii="Arial" w:hAnsi="Arial" w:cs="Arial"/>
          <w:b/>
          <w:sz w:val="24"/>
          <w:szCs w:val="24"/>
        </w:rPr>
        <w:t>I. Competencia</w:t>
      </w:r>
      <w:r w:rsidRPr="00274DD1">
        <w:rPr>
          <w:rFonts w:ascii="Arial" w:hAnsi="Arial" w:cs="Arial"/>
          <w:b/>
          <w:i/>
          <w:iCs/>
          <w:sz w:val="24"/>
          <w:szCs w:val="24"/>
        </w:rPr>
        <w:t>.</w:t>
      </w:r>
      <w:r w:rsidRPr="00274DD1">
        <w:rPr>
          <w:rFonts w:ascii="Arial" w:hAnsi="Arial" w:cs="Arial"/>
          <w:b/>
          <w:sz w:val="24"/>
          <w:szCs w:val="24"/>
        </w:rPr>
        <w:t xml:space="preserve"> </w:t>
      </w:r>
      <w:r w:rsidRPr="00274DD1">
        <w:rPr>
          <w:rFonts w:ascii="Arial" w:hAnsi="Arial" w:cs="Arial"/>
          <w:sz w:val="24"/>
          <w:szCs w:val="24"/>
        </w:rPr>
        <w:t xml:space="preserve">El artículo 116, fracción V de la Constitución Política de los Estados Unidos Mexicanos establece que </w:t>
      </w:r>
      <w:r w:rsidRPr="00274DD1">
        <w:rPr>
          <w:rFonts w:ascii="Arial" w:hAnsi="Arial" w:cs="Arial"/>
          <w:bCs/>
          <w:sz w:val="24"/>
          <w:szCs w:val="24"/>
        </w:rPr>
        <w:t xml:space="preserve">las Constituciones y leyes de los Estados deberán instituir Tribunales de Justicia Administrativa, dotados de plena autonomía para dictar sus fallos y establecer su organización, funcionamiento, procedimientos y, en su caso, recursos contra sus resoluciones. </w:t>
      </w:r>
    </w:p>
    <w:p w14:paraId="642FB807" w14:textId="77777777" w:rsidR="004A4F3A" w:rsidRPr="00274DD1" w:rsidRDefault="004A4F3A" w:rsidP="004A4F3A">
      <w:pPr>
        <w:spacing w:after="0" w:line="360" w:lineRule="auto"/>
        <w:ind w:firstLine="709"/>
        <w:jc w:val="both"/>
        <w:rPr>
          <w:rFonts w:ascii="Arial" w:hAnsi="Arial" w:cs="Arial"/>
          <w:sz w:val="24"/>
          <w:szCs w:val="24"/>
        </w:rPr>
      </w:pPr>
    </w:p>
    <w:p w14:paraId="15B3DBE8" w14:textId="77777777" w:rsidR="004A4F3A" w:rsidRPr="00274DD1" w:rsidRDefault="004A4F3A" w:rsidP="00701F58">
      <w:pPr>
        <w:spacing w:after="0" w:line="360" w:lineRule="auto"/>
        <w:jc w:val="both"/>
        <w:rPr>
          <w:rFonts w:ascii="Arial" w:hAnsi="Arial" w:cs="Arial"/>
          <w:sz w:val="24"/>
          <w:szCs w:val="24"/>
        </w:rPr>
      </w:pPr>
      <w:r w:rsidRPr="00274DD1">
        <w:rPr>
          <w:rFonts w:ascii="Arial" w:hAnsi="Arial" w:cs="Arial"/>
          <w:sz w:val="24"/>
          <w:szCs w:val="24"/>
        </w:rPr>
        <w:t>En correspondencia, los artículos 39 bis de la Constitución Política del Estado de Chihuahua y 1 de la Ley Orgánica del Tribunal Estatal de Justicia Administrativa señalan que este Tribunal es el órgano jurisdiccional dotado de plena autonomía para dictar sus fallos, encargado de impartir justicia en las materias siguientes:</w:t>
      </w:r>
    </w:p>
    <w:p w14:paraId="30081452" w14:textId="77777777" w:rsidR="004A4F3A" w:rsidRPr="00274DD1" w:rsidRDefault="004A4F3A" w:rsidP="004A4F3A">
      <w:pPr>
        <w:spacing w:after="0" w:line="360" w:lineRule="auto"/>
        <w:ind w:firstLine="709"/>
        <w:jc w:val="both"/>
        <w:rPr>
          <w:rFonts w:ascii="Arial" w:hAnsi="Arial" w:cs="Arial"/>
          <w:sz w:val="24"/>
          <w:szCs w:val="24"/>
        </w:rPr>
      </w:pPr>
    </w:p>
    <w:p w14:paraId="41005ABE" w14:textId="77777777" w:rsidR="004A4F3A" w:rsidRPr="00274DD1" w:rsidRDefault="004A4F3A" w:rsidP="004A4F3A">
      <w:pPr>
        <w:pStyle w:val="Prrafodelista"/>
        <w:numPr>
          <w:ilvl w:val="0"/>
          <w:numId w:val="4"/>
        </w:numPr>
        <w:spacing w:after="0" w:line="360" w:lineRule="auto"/>
        <w:jc w:val="both"/>
        <w:rPr>
          <w:rFonts w:ascii="Arial" w:hAnsi="Arial" w:cs="Arial"/>
          <w:sz w:val="24"/>
          <w:szCs w:val="24"/>
        </w:rPr>
      </w:pPr>
      <w:r w:rsidRPr="00274DD1">
        <w:rPr>
          <w:rFonts w:ascii="Arial" w:hAnsi="Arial" w:cs="Arial"/>
          <w:sz w:val="24"/>
          <w:szCs w:val="24"/>
        </w:rPr>
        <w:t xml:space="preserve">Dirimir las controversias que se susciten entre las personas particulares con la administración pública, estatal y municipal; </w:t>
      </w:r>
    </w:p>
    <w:p w14:paraId="45A5F367" w14:textId="77777777" w:rsidR="004A4F3A" w:rsidRPr="00274DD1" w:rsidRDefault="004A4F3A" w:rsidP="004A4F3A">
      <w:pPr>
        <w:pStyle w:val="Prrafodelista"/>
        <w:spacing w:after="0" w:line="360" w:lineRule="auto"/>
        <w:ind w:left="1069"/>
        <w:jc w:val="both"/>
        <w:rPr>
          <w:rFonts w:ascii="Arial" w:hAnsi="Arial" w:cs="Arial"/>
          <w:sz w:val="24"/>
          <w:szCs w:val="24"/>
        </w:rPr>
      </w:pPr>
    </w:p>
    <w:p w14:paraId="0A77A218" w14:textId="77777777" w:rsidR="004A4F3A" w:rsidRPr="00274DD1" w:rsidRDefault="004A4F3A" w:rsidP="004A4F3A">
      <w:pPr>
        <w:pStyle w:val="Prrafodelista"/>
        <w:numPr>
          <w:ilvl w:val="0"/>
          <w:numId w:val="4"/>
        </w:numPr>
        <w:spacing w:after="0" w:line="360" w:lineRule="auto"/>
        <w:jc w:val="both"/>
        <w:rPr>
          <w:rFonts w:ascii="Arial" w:hAnsi="Arial" w:cs="Arial"/>
          <w:sz w:val="24"/>
          <w:szCs w:val="24"/>
        </w:rPr>
      </w:pPr>
      <w:r w:rsidRPr="00274DD1">
        <w:rPr>
          <w:rFonts w:ascii="Arial" w:hAnsi="Arial" w:cs="Arial"/>
          <w:sz w:val="24"/>
          <w:szCs w:val="24"/>
        </w:rPr>
        <w:t>Imponer las sanciones a las personas servidoras públicas estatales y municipales por responsabilidad administrativa grave, así como a las personas particulares que incurran en actos vinculados con faltas administrativas graves; y</w:t>
      </w:r>
    </w:p>
    <w:p w14:paraId="2A9226DF" w14:textId="77777777" w:rsidR="004A4F3A" w:rsidRPr="00274DD1" w:rsidRDefault="004A4F3A" w:rsidP="004A4F3A">
      <w:pPr>
        <w:spacing w:after="0" w:line="360" w:lineRule="auto"/>
        <w:jc w:val="both"/>
        <w:rPr>
          <w:rFonts w:ascii="Arial" w:hAnsi="Arial" w:cs="Arial"/>
          <w:sz w:val="24"/>
          <w:szCs w:val="24"/>
        </w:rPr>
      </w:pPr>
    </w:p>
    <w:p w14:paraId="43E9FCAC" w14:textId="77777777" w:rsidR="004A4F3A" w:rsidRPr="00274DD1" w:rsidRDefault="004A4F3A" w:rsidP="004A4F3A">
      <w:pPr>
        <w:pStyle w:val="Prrafodelista"/>
        <w:numPr>
          <w:ilvl w:val="0"/>
          <w:numId w:val="4"/>
        </w:numPr>
        <w:spacing w:after="0" w:line="360" w:lineRule="auto"/>
        <w:jc w:val="both"/>
        <w:rPr>
          <w:rFonts w:ascii="Arial" w:hAnsi="Arial" w:cs="Arial"/>
          <w:sz w:val="24"/>
          <w:szCs w:val="24"/>
        </w:rPr>
      </w:pPr>
      <w:r w:rsidRPr="00274DD1">
        <w:rPr>
          <w:rFonts w:ascii="Arial" w:hAnsi="Arial" w:cs="Arial"/>
          <w:sz w:val="24"/>
          <w:szCs w:val="24"/>
        </w:rPr>
        <w:lastRenderedPageBreak/>
        <w:t>Fincar a las personas responsables el pago de las indemnizaciones y sanciones pecuniarias que deriven de los daños y perjuicios que afecten a la hacienda pública estatal o municipal, o al patrimonio de los entes públicos estatales o municipales.</w:t>
      </w:r>
    </w:p>
    <w:p w14:paraId="028F2D27" w14:textId="77777777" w:rsidR="004A4F3A" w:rsidRPr="00274DD1" w:rsidRDefault="004A4F3A" w:rsidP="004A4F3A">
      <w:pPr>
        <w:spacing w:after="0" w:line="360" w:lineRule="auto"/>
        <w:ind w:firstLine="709"/>
        <w:jc w:val="both"/>
        <w:rPr>
          <w:rFonts w:ascii="Arial" w:hAnsi="Arial" w:cs="Arial"/>
          <w:sz w:val="24"/>
          <w:szCs w:val="24"/>
        </w:rPr>
      </w:pPr>
    </w:p>
    <w:p w14:paraId="49C3DC67" w14:textId="77777777" w:rsidR="004A4F3A" w:rsidRPr="00274DD1" w:rsidRDefault="004A4F3A" w:rsidP="00701F58">
      <w:pPr>
        <w:spacing w:after="0" w:line="360" w:lineRule="auto"/>
        <w:jc w:val="both"/>
        <w:rPr>
          <w:rFonts w:ascii="Arial" w:hAnsi="Arial" w:cs="Arial"/>
          <w:sz w:val="24"/>
          <w:szCs w:val="24"/>
        </w:rPr>
      </w:pPr>
      <w:r w:rsidRPr="00274DD1">
        <w:rPr>
          <w:rFonts w:ascii="Arial" w:hAnsi="Arial" w:cs="Arial"/>
          <w:sz w:val="24"/>
          <w:szCs w:val="24"/>
        </w:rPr>
        <w:t>Asimismo, instruye que será en la ley donde se establecerá su organización, funcionamiento, integración, procedimientos y, en su caso, recursos contra sus resoluciones.</w:t>
      </w:r>
    </w:p>
    <w:p w14:paraId="79EB2DD7" w14:textId="77777777" w:rsidR="004A4F3A" w:rsidRPr="00274DD1" w:rsidRDefault="004A4F3A" w:rsidP="004A4F3A">
      <w:pPr>
        <w:spacing w:after="0" w:line="360" w:lineRule="auto"/>
        <w:ind w:firstLine="709"/>
        <w:jc w:val="both"/>
        <w:rPr>
          <w:rFonts w:ascii="Arial" w:hAnsi="Arial" w:cs="Arial"/>
          <w:sz w:val="24"/>
          <w:szCs w:val="24"/>
        </w:rPr>
      </w:pPr>
    </w:p>
    <w:p w14:paraId="7DB6891E" w14:textId="77777777" w:rsidR="001B3277" w:rsidRPr="00274DD1" w:rsidRDefault="004A4F3A" w:rsidP="00701F58">
      <w:pPr>
        <w:spacing w:after="0" w:line="360" w:lineRule="auto"/>
        <w:jc w:val="both"/>
        <w:rPr>
          <w:rFonts w:ascii="Arial" w:hAnsi="Arial" w:cs="Arial"/>
          <w:bCs/>
          <w:sz w:val="24"/>
          <w:szCs w:val="24"/>
        </w:rPr>
      </w:pPr>
      <w:r w:rsidRPr="00274DD1">
        <w:rPr>
          <w:rFonts w:ascii="Arial" w:hAnsi="Arial" w:cs="Arial"/>
          <w:b/>
          <w:bCs/>
          <w:sz w:val="24"/>
          <w:szCs w:val="24"/>
        </w:rPr>
        <w:t>II. Atribuciones del Pleno.</w:t>
      </w:r>
      <w:r w:rsidRPr="00274DD1">
        <w:rPr>
          <w:rFonts w:ascii="Arial" w:hAnsi="Arial" w:cs="Arial"/>
          <w:i/>
          <w:iCs/>
          <w:sz w:val="24"/>
          <w:szCs w:val="24"/>
        </w:rPr>
        <w:t xml:space="preserve"> </w:t>
      </w:r>
      <w:r w:rsidRPr="00274DD1">
        <w:rPr>
          <w:rFonts w:ascii="Arial" w:hAnsi="Arial" w:cs="Arial"/>
          <w:bCs/>
          <w:sz w:val="24"/>
          <w:szCs w:val="24"/>
        </w:rPr>
        <w:t xml:space="preserve">El artículo 9 de la Ley Orgánica del Tribunal Estatal de Justicia Administrativa indica que el Pleno se integrará por la totalidad de las Magistraturas y, de conformidad con sus fracciones </w:t>
      </w:r>
      <w:r w:rsidR="001B3277" w:rsidRPr="00274DD1">
        <w:rPr>
          <w:rFonts w:ascii="Arial" w:hAnsi="Arial" w:cs="Arial"/>
          <w:bCs/>
          <w:sz w:val="24"/>
          <w:szCs w:val="24"/>
        </w:rPr>
        <w:t xml:space="preserve">IX, XVII y XXV, </w:t>
      </w:r>
      <w:r w:rsidRPr="00274DD1">
        <w:rPr>
          <w:rFonts w:ascii="Arial" w:hAnsi="Arial" w:cs="Arial"/>
          <w:bCs/>
          <w:sz w:val="24"/>
          <w:szCs w:val="24"/>
        </w:rPr>
        <w:t xml:space="preserve">son facultades </w:t>
      </w:r>
      <w:r w:rsidR="00B22D8C" w:rsidRPr="00274DD1">
        <w:rPr>
          <w:rFonts w:ascii="Arial" w:hAnsi="Arial" w:cs="Arial"/>
          <w:bCs/>
          <w:sz w:val="24"/>
          <w:szCs w:val="24"/>
        </w:rPr>
        <w:t>de dicho órgano máximo</w:t>
      </w:r>
      <w:r w:rsidRPr="00274DD1">
        <w:rPr>
          <w:rFonts w:ascii="Arial" w:hAnsi="Arial" w:cs="Arial"/>
          <w:bCs/>
          <w:sz w:val="24"/>
          <w:szCs w:val="24"/>
        </w:rPr>
        <w:t>, entre otras, las siguientes:</w:t>
      </w:r>
    </w:p>
    <w:p w14:paraId="351329EB" w14:textId="77777777" w:rsidR="001B3277" w:rsidRPr="00274DD1" w:rsidRDefault="001B3277" w:rsidP="001B3277">
      <w:pPr>
        <w:spacing w:after="0" w:line="360" w:lineRule="auto"/>
        <w:ind w:firstLine="709"/>
        <w:jc w:val="both"/>
        <w:rPr>
          <w:rFonts w:ascii="Arial" w:hAnsi="Arial" w:cs="Arial"/>
          <w:bCs/>
          <w:sz w:val="24"/>
          <w:szCs w:val="24"/>
        </w:rPr>
      </w:pPr>
    </w:p>
    <w:p w14:paraId="19D72080" w14:textId="069E7CD8" w:rsidR="001B3277" w:rsidRPr="00274DD1" w:rsidRDefault="001B3277" w:rsidP="001B3277">
      <w:pPr>
        <w:pStyle w:val="Prrafodelista"/>
        <w:numPr>
          <w:ilvl w:val="0"/>
          <w:numId w:val="6"/>
        </w:numPr>
        <w:spacing w:after="0" w:line="360" w:lineRule="auto"/>
        <w:jc w:val="both"/>
        <w:rPr>
          <w:rFonts w:ascii="Arial" w:hAnsi="Arial" w:cs="Arial"/>
          <w:bCs/>
          <w:sz w:val="24"/>
          <w:szCs w:val="24"/>
        </w:rPr>
      </w:pPr>
      <w:r w:rsidRPr="00274DD1">
        <w:rPr>
          <w:rFonts w:ascii="Arial" w:hAnsi="Arial" w:cs="Arial"/>
          <w:sz w:val="24"/>
          <w:szCs w:val="24"/>
        </w:rPr>
        <w:t xml:space="preserve">Acordar la distribución de los recursos presupuestales conforme a la Ley y el presupuesto aprobado por el Congreso del Estado; </w:t>
      </w:r>
    </w:p>
    <w:p w14:paraId="092CE03C" w14:textId="77777777" w:rsidR="001B3277" w:rsidRPr="00274DD1" w:rsidRDefault="001B3277" w:rsidP="001B3277">
      <w:pPr>
        <w:pStyle w:val="Prrafodelista"/>
        <w:spacing w:after="0" w:line="360" w:lineRule="auto"/>
        <w:ind w:left="1069"/>
        <w:jc w:val="both"/>
        <w:rPr>
          <w:rFonts w:ascii="Arial" w:hAnsi="Arial" w:cs="Arial"/>
          <w:bCs/>
          <w:sz w:val="24"/>
          <w:szCs w:val="24"/>
        </w:rPr>
      </w:pPr>
    </w:p>
    <w:p w14:paraId="3CA11E51" w14:textId="5B3840EB" w:rsidR="001B3277" w:rsidRPr="00274DD1" w:rsidRDefault="001B3277" w:rsidP="001B3277">
      <w:pPr>
        <w:pStyle w:val="Prrafodelista"/>
        <w:numPr>
          <w:ilvl w:val="0"/>
          <w:numId w:val="6"/>
        </w:numPr>
        <w:spacing w:after="0" w:line="360" w:lineRule="auto"/>
        <w:jc w:val="both"/>
        <w:rPr>
          <w:rFonts w:ascii="Arial" w:hAnsi="Arial" w:cs="Arial"/>
          <w:bCs/>
          <w:sz w:val="24"/>
          <w:szCs w:val="24"/>
        </w:rPr>
      </w:pPr>
      <w:r w:rsidRPr="00274DD1">
        <w:rPr>
          <w:rFonts w:ascii="Arial" w:hAnsi="Arial" w:cs="Arial"/>
          <w:sz w:val="24"/>
          <w:szCs w:val="24"/>
        </w:rPr>
        <w:t>Dirigir las labores del Tribunal, dictando las medidas necesarias para el despacho pronto y expedito de sus asuntos administrativo</w:t>
      </w:r>
      <w:r w:rsidRPr="00274DD1">
        <w:rPr>
          <w:rFonts w:ascii="Arial" w:hAnsi="Arial" w:cs="Arial"/>
          <w:bCs/>
          <w:sz w:val="24"/>
          <w:szCs w:val="24"/>
        </w:rPr>
        <w:t xml:space="preserve">; y </w:t>
      </w:r>
    </w:p>
    <w:p w14:paraId="0485C58E" w14:textId="77777777" w:rsidR="001B3277" w:rsidRPr="00274DD1" w:rsidRDefault="001B3277" w:rsidP="001B3277">
      <w:pPr>
        <w:spacing w:after="0" w:line="360" w:lineRule="auto"/>
        <w:jc w:val="both"/>
        <w:rPr>
          <w:rFonts w:ascii="Arial" w:hAnsi="Arial" w:cs="Arial"/>
          <w:bCs/>
          <w:sz w:val="24"/>
          <w:szCs w:val="24"/>
        </w:rPr>
      </w:pPr>
    </w:p>
    <w:p w14:paraId="64A70663" w14:textId="4B14E869" w:rsidR="001B3277" w:rsidRPr="00274DD1" w:rsidRDefault="001B3277" w:rsidP="001B3277">
      <w:pPr>
        <w:pStyle w:val="Prrafodelista"/>
        <w:numPr>
          <w:ilvl w:val="0"/>
          <w:numId w:val="6"/>
        </w:numPr>
        <w:spacing w:after="0" w:line="360" w:lineRule="auto"/>
        <w:jc w:val="both"/>
        <w:rPr>
          <w:rFonts w:ascii="Arial" w:hAnsi="Arial" w:cs="Arial"/>
          <w:bCs/>
          <w:sz w:val="24"/>
          <w:szCs w:val="24"/>
        </w:rPr>
      </w:pPr>
      <w:r w:rsidRPr="00274DD1">
        <w:rPr>
          <w:rFonts w:ascii="Arial" w:hAnsi="Arial" w:cs="Arial"/>
          <w:bCs/>
          <w:sz w:val="24"/>
          <w:szCs w:val="24"/>
        </w:rPr>
        <w:t>Expedir los acuerdos necesarios para su buen funcionamiento, respectivamente.</w:t>
      </w:r>
    </w:p>
    <w:p w14:paraId="1E536E4F" w14:textId="77777777" w:rsidR="00701F58" w:rsidRPr="00274DD1" w:rsidRDefault="00701F58" w:rsidP="00701F58">
      <w:pPr>
        <w:pBdr>
          <w:top w:val="nil"/>
          <w:left w:val="nil"/>
          <w:bottom w:val="nil"/>
          <w:right w:val="nil"/>
          <w:between w:val="nil"/>
        </w:pBdr>
        <w:spacing w:after="0" w:line="360" w:lineRule="auto"/>
        <w:jc w:val="both"/>
        <w:rPr>
          <w:rFonts w:ascii="Arial" w:hAnsi="Arial" w:cs="Arial"/>
          <w:bCs/>
          <w:sz w:val="24"/>
          <w:szCs w:val="24"/>
        </w:rPr>
      </w:pPr>
    </w:p>
    <w:p w14:paraId="65F3CAB7" w14:textId="569DD783" w:rsidR="006838AC" w:rsidRPr="00274DD1" w:rsidRDefault="00E32007" w:rsidP="00701F58">
      <w:pPr>
        <w:pBdr>
          <w:top w:val="nil"/>
          <w:left w:val="nil"/>
          <w:bottom w:val="nil"/>
          <w:right w:val="nil"/>
          <w:between w:val="nil"/>
        </w:pBdr>
        <w:spacing w:after="0" w:line="360" w:lineRule="auto"/>
        <w:jc w:val="both"/>
        <w:rPr>
          <w:rFonts w:ascii="Arial" w:eastAsia="Arial" w:hAnsi="Arial" w:cs="Arial"/>
          <w:color w:val="000000"/>
          <w:sz w:val="24"/>
          <w:szCs w:val="24"/>
        </w:rPr>
      </w:pPr>
      <w:r w:rsidRPr="00274DD1">
        <w:rPr>
          <w:rFonts w:ascii="Arial" w:hAnsi="Arial" w:cs="Arial"/>
          <w:b/>
          <w:sz w:val="24"/>
          <w:szCs w:val="24"/>
        </w:rPr>
        <w:t>III</w:t>
      </w:r>
      <w:r w:rsidR="008A48CB" w:rsidRPr="00274DD1">
        <w:rPr>
          <w:rFonts w:ascii="Arial" w:hAnsi="Arial" w:cs="Arial"/>
          <w:b/>
          <w:sz w:val="24"/>
          <w:szCs w:val="24"/>
        </w:rPr>
        <w:t xml:space="preserve">. </w:t>
      </w:r>
      <w:r w:rsidRPr="00274DD1">
        <w:rPr>
          <w:rFonts w:ascii="Arial" w:hAnsi="Arial" w:cs="Arial"/>
          <w:b/>
          <w:sz w:val="24"/>
          <w:szCs w:val="24"/>
        </w:rPr>
        <w:t>Antecedentes</w:t>
      </w:r>
      <w:r w:rsidRPr="00274DD1">
        <w:rPr>
          <w:rFonts w:ascii="Arial" w:hAnsi="Arial" w:cs="Arial"/>
          <w:b/>
          <w:i/>
          <w:iCs/>
          <w:sz w:val="24"/>
          <w:szCs w:val="24"/>
        </w:rPr>
        <w:t>.</w:t>
      </w:r>
      <w:r w:rsidRPr="00274DD1">
        <w:rPr>
          <w:rFonts w:ascii="Arial" w:hAnsi="Arial" w:cs="Arial"/>
          <w:bCs/>
          <w:i/>
          <w:iCs/>
          <w:sz w:val="24"/>
          <w:szCs w:val="24"/>
        </w:rPr>
        <w:t xml:space="preserve">  </w:t>
      </w:r>
      <w:r w:rsidR="006838AC" w:rsidRPr="00274DD1">
        <w:rPr>
          <w:rFonts w:ascii="Arial" w:eastAsia="Arial" w:hAnsi="Arial" w:cs="Arial"/>
          <w:color w:val="000000"/>
          <w:sz w:val="24"/>
          <w:szCs w:val="24"/>
        </w:rPr>
        <w:t xml:space="preserve">Mediante el acuerdo </w:t>
      </w:r>
      <w:r w:rsidR="006838AC" w:rsidRPr="00274DD1">
        <w:rPr>
          <w:rFonts w:ascii="Arial" w:eastAsia="Arial" w:hAnsi="Arial" w:cs="Arial"/>
          <w:b/>
          <w:bCs/>
          <w:color w:val="000000"/>
          <w:sz w:val="24"/>
          <w:szCs w:val="24"/>
        </w:rPr>
        <w:t>AC-34/2020</w:t>
      </w:r>
      <w:r w:rsidR="006838AC" w:rsidRPr="00274DD1">
        <w:rPr>
          <w:rFonts w:ascii="Arial" w:eastAsia="Arial" w:hAnsi="Arial" w:cs="Arial"/>
          <w:color w:val="000000"/>
          <w:sz w:val="24"/>
          <w:szCs w:val="24"/>
        </w:rPr>
        <w:t xml:space="preserve"> se modificó el anexo del diverso </w:t>
      </w:r>
      <w:r w:rsidR="006838AC" w:rsidRPr="00274DD1">
        <w:rPr>
          <w:rFonts w:ascii="Arial" w:eastAsia="Arial" w:hAnsi="Arial" w:cs="Arial"/>
          <w:b/>
          <w:bCs/>
          <w:color w:val="000000"/>
          <w:sz w:val="24"/>
          <w:szCs w:val="24"/>
        </w:rPr>
        <w:t>AC-PLENO-29/2019</w:t>
      </w:r>
      <w:r w:rsidR="006838AC" w:rsidRPr="00274DD1">
        <w:rPr>
          <w:rFonts w:ascii="Arial" w:eastAsia="Arial" w:hAnsi="Arial" w:cs="Arial"/>
          <w:color w:val="000000"/>
          <w:sz w:val="24"/>
          <w:szCs w:val="24"/>
        </w:rPr>
        <w:t xml:space="preserve"> y se establecieron los </w:t>
      </w:r>
      <w:r w:rsidR="00274DD1" w:rsidRPr="00274DD1">
        <w:rPr>
          <w:rFonts w:ascii="Arial" w:eastAsia="Arial" w:hAnsi="Arial" w:cs="Arial"/>
          <w:i/>
          <w:iCs/>
          <w:color w:val="000000"/>
          <w:sz w:val="24"/>
          <w:szCs w:val="24"/>
        </w:rPr>
        <w:t>“L</w:t>
      </w:r>
      <w:r w:rsidR="006838AC" w:rsidRPr="00274DD1">
        <w:rPr>
          <w:rFonts w:ascii="Arial" w:eastAsia="Arial" w:hAnsi="Arial" w:cs="Arial"/>
          <w:i/>
          <w:iCs/>
          <w:color w:val="000000"/>
          <w:sz w:val="24"/>
          <w:szCs w:val="24"/>
        </w:rPr>
        <w:t>ineamientos en materia de remuneraciones de las personas servidoras públicas de este órgano jurisdiccional</w:t>
      </w:r>
      <w:r w:rsidR="00274DD1" w:rsidRPr="00274DD1">
        <w:rPr>
          <w:rFonts w:ascii="Arial" w:eastAsia="Arial" w:hAnsi="Arial" w:cs="Arial"/>
          <w:i/>
          <w:iCs/>
          <w:color w:val="000000"/>
          <w:sz w:val="24"/>
          <w:szCs w:val="24"/>
        </w:rPr>
        <w:t>”</w:t>
      </w:r>
      <w:r w:rsidR="00274DD1">
        <w:rPr>
          <w:rFonts w:ascii="Arial" w:eastAsia="Arial" w:hAnsi="Arial" w:cs="Arial"/>
          <w:color w:val="000000"/>
          <w:sz w:val="24"/>
          <w:szCs w:val="24"/>
        </w:rPr>
        <w:t>, mediante el que se establecen las bases para la remuneración y prestaciones laborales</w:t>
      </w:r>
      <w:r w:rsidR="00AD361E">
        <w:rPr>
          <w:rFonts w:ascii="Arial" w:eastAsia="Arial" w:hAnsi="Arial" w:cs="Arial"/>
          <w:color w:val="000000"/>
          <w:sz w:val="24"/>
          <w:szCs w:val="24"/>
        </w:rPr>
        <w:t>.</w:t>
      </w:r>
    </w:p>
    <w:p w14:paraId="3B70F8E3" w14:textId="77777777" w:rsidR="00701F58" w:rsidRPr="00274DD1" w:rsidRDefault="00701F58" w:rsidP="00701F58">
      <w:pPr>
        <w:pBdr>
          <w:top w:val="nil"/>
          <w:left w:val="nil"/>
          <w:bottom w:val="nil"/>
          <w:right w:val="nil"/>
          <w:between w:val="nil"/>
        </w:pBdr>
        <w:spacing w:after="0" w:line="360" w:lineRule="auto"/>
        <w:jc w:val="both"/>
        <w:rPr>
          <w:rFonts w:ascii="Arial" w:eastAsia="Arial" w:hAnsi="Arial" w:cs="Arial"/>
          <w:color w:val="000000"/>
          <w:sz w:val="24"/>
          <w:szCs w:val="24"/>
        </w:rPr>
      </w:pPr>
    </w:p>
    <w:p w14:paraId="30B29A64" w14:textId="761A7B19" w:rsidR="00274DD1" w:rsidRDefault="00274DD1" w:rsidP="00701F5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Igualmente, en el </w:t>
      </w:r>
      <w:r w:rsidR="0028201F">
        <w:rPr>
          <w:rFonts w:ascii="Arial" w:eastAsia="Arial" w:hAnsi="Arial" w:cs="Arial"/>
          <w:b/>
          <w:bCs/>
          <w:color w:val="000000"/>
          <w:sz w:val="24"/>
          <w:szCs w:val="24"/>
        </w:rPr>
        <w:t>A</w:t>
      </w:r>
      <w:r w:rsidRPr="00155F0F">
        <w:rPr>
          <w:rFonts w:ascii="Arial" w:eastAsia="Arial" w:hAnsi="Arial" w:cs="Arial"/>
          <w:b/>
          <w:bCs/>
          <w:color w:val="000000"/>
          <w:sz w:val="24"/>
          <w:szCs w:val="24"/>
        </w:rPr>
        <w:t>cuerdo</w:t>
      </w:r>
      <w:r w:rsidR="0028201F">
        <w:rPr>
          <w:rFonts w:ascii="Arial" w:eastAsia="Arial" w:hAnsi="Arial" w:cs="Arial"/>
          <w:b/>
          <w:bCs/>
          <w:color w:val="000000"/>
          <w:sz w:val="24"/>
          <w:szCs w:val="24"/>
        </w:rPr>
        <w:t xml:space="preserve"> Pleno</w:t>
      </w:r>
      <w:r>
        <w:rPr>
          <w:rFonts w:ascii="Arial" w:eastAsia="Arial" w:hAnsi="Arial" w:cs="Arial"/>
          <w:color w:val="000000"/>
          <w:sz w:val="24"/>
          <w:szCs w:val="24"/>
        </w:rPr>
        <w:t xml:space="preserve"> </w:t>
      </w:r>
      <w:r w:rsidR="00AD361E" w:rsidRPr="00155F0F">
        <w:rPr>
          <w:rFonts w:ascii="Arial" w:eastAsia="Arial" w:hAnsi="Arial" w:cs="Arial"/>
          <w:b/>
          <w:bCs/>
          <w:color w:val="000000"/>
          <w:sz w:val="24"/>
          <w:szCs w:val="24"/>
        </w:rPr>
        <w:t>014</w:t>
      </w:r>
      <w:r w:rsidRPr="00155F0F">
        <w:rPr>
          <w:rFonts w:ascii="Arial" w:eastAsia="Arial" w:hAnsi="Arial" w:cs="Arial"/>
          <w:b/>
          <w:bCs/>
          <w:color w:val="000000"/>
          <w:sz w:val="24"/>
          <w:szCs w:val="24"/>
        </w:rPr>
        <w:t>/202</w:t>
      </w:r>
      <w:r w:rsidR="00462785" w:rsidRPr="00155F0F">
        <w:rPr>
          <w:rFonts w:ascii="Arial" w:eastAsia="Arial" w:hAnsi="Arial" w:cs="Arial"/>
          <w:b/>
          <w:bCs/>
          <w:color w:val="000000"/>
          <w:sz w:val="24"/>
          <w:szCs w:val="24"/>
        </w:rPr>
        <w:t>1</w:t>
      </w:r>
      <w:r>
        <w:rPr>
          <w:rFonts w:ascii="Arial" w:eastAsia="Arial" w:hAnsi="Arial" w:cs="Arial"/>
          <w:color w:val="000000"/>
          <w:sz w:val="24"/>
          <w:szCs w:val="24"/>
        </w:rPr>
        <w:t>, se modificó el Tabulador de remuneraciones de las personas servidoras públicas del Tribunal</w:t>
      </w:r>
      <w:r w:rsidR="00504656">
        <w:rPr>
          <w:rFonts w:ascii="Arial" w:eastAsia="Arial" w:hAnsi="Arial" w:cs="Arial"/>
          <w:color w:val="000000"/>
          <w:sz w:val="24"/>
          <w:szCs w:val="24"/>
        </w:rPr>
        <w:t xml:space="preserve"> del año dos mil </w:t>
      </w:r>
      <w:r w:rsidR="00504656">
        <w:rPr>
          <w:rFonts w:ascii="Arial" w:eastAsia="Arial" w:hAnsi="Arial" w:cs="Arial"/>
          <w:color w:val="000000"/>
          <w:sz w:val="24"/>
          <w:szCs w:val="24"/>
        </w:rPr>
        <w:lastRenderedPageBreak/>
        <w:t>veinituno</w:t>
      </w:r>
      <w:r>
        <w:rPr>
          <w:rFonts w:ascii="Arial" w:eastAsia="Arial" w:hAnsi="Arial" w:cs="Arial"/>
          <w:color w:val="000000"/>
          <w:sz w:val="24"/>
          <w:szCs w:val="24"/>
        </w:rPr>
        <w:t xml:space="preserve">, en el que, entre otras cuestiones, </w:t>
      </w:r>
      <w:r w:rsidR="00155F0F">
        <w:rPr>
          <w:rFonts w:ascii="Arial" w:eastAsia="Arial" w:hAnsi="Arial" w:cs="Arial"/>
          <w:color w:val="000000"/>
          <w:sz w:val="24"/>
          <w:szCs w:val="24"/>
        </w:rPr>
        <w:t xml:space="preserve">en el punto de acuerdo PRIMERO </w:t>
      </w:r>
      <w:r>
        <w:rPr>
          <w:rFonts w:ascii="Arial" w:eastAsia="Arial" w:hAnsi="Arial" w:cs="Arial"/>
          <w:color w:val="000000"/>
          <w:sz w:val="24"/>
          <w:szCs w:val="24"/>
        </w:rPr>
        <w:t>se estableci</w:t>
      </w:r>
      <w:r w:rsidR="00155F0F">
        <w:rPr>
          <w:rFonts w:ascii="Arial" w:eastAsia="Arial" w:hAnsi="Arial" w:cs="Arial"/>
          <w:color w:val="000000"/>
          <w:sz w:val="24"/>
          <w:szCs w:val="24"/>
        </w:rPr>
        <w:t>ó</w:t>
      </w:r>
      <w:r>
        <w:rPr>
          <w:rFonts w:ascii="Arial" w:eastAsia="Arial" w:hAnsi="Arial" w:cs="Arial"/>
          <w:color w:val="000000"/>
          <w:sz w:val="24"/>
          <w:szCs w:val="24"/>
        </w:rPr>
        <w:t xml:space="preserve"> </w:t>
      </w:r>
      <w:r w:rsidR="0028201F">
        <w:rPr>
          <w:rFonts w:ascii="Arial" w:eastAsia="Arial" w:hAnsi="Arial" w:cs="Arial"/>
          <w:color w:val="000000"/>
          <w:sz w:val="24"/>
          <w:szCs w:val="24"/>
        </w:rPr>
        <w:t>el</w:t>
      </w:r>
      <w:r w:rsidR="00155F0F">
        <w:rPr>
          <w:rFonts w:ascii="Arial" w:eastAsia="Arial" w:hAnsi="Arial" w:cs="Arial"/>
          <w:color w:val="000000"/>
          <w:sz w:val="24"/>
          <w:szCs w:val="24"/>
        </w:rPr>
        <w:t xml:space="preserve"> </w:t>
      </w:r>
      <w:r>
        <w:rPr>
          <w:rFonts w:ascii="Arial" w:eastAsia="Arial" w:hAnsi="Arial" w:cs="Arial"/>
          <w:color w:val="000000"/>
          <w:sz w:val="24"/>
          <w:szCs w:val="24"/>
        </w:rPr>
        <w:t xml:space="preserve">requisito </w:t>
      </w:r>
      <w:r w:rsidR="0028201F">
        <w:rPr>
          <w:rFonts w:ascii="Arial" w:eastAsia="Arial" w:hAnsi="Arial" w:cs="Arial"/>
          <w:color w:val="000000"/>
          <w:sz w:val="24"/>
          <w:szCs w:val="24"/>
        </w:rPr>
        <w:t xml:space="preserve">de contar con título de licenciatura en derecho </w:t>
      </w:r>
      <w:r>
        <w:rPr>
          <w:rFonts w:ascii="Arial" w:eastAsia="Arial" w:hAnsi="Arial" w:cs="Arial"/>
          <w:color w:val="000000"/>
          <w:sz w:val="24"/>
          <w:szCs w:val="24"/>
        </w:rPr>
        <w:t xml:space="preserve">para acceder al </w:t>
      </w:r>
      <w:r w:rsidR="00504656">
        <w:rPr>
          <w:rFonts w:ascii="Arial" w:eastAsia="Arial" w:hAnsi="Arial" w:cs="Arial"/>
          <w:color w:val="000000"/>
          <w:sz w:val="24"/>
          <w:szCs w:val="24"/>
        </w:rPr>
        <w:t xml:space="preserve">monto </w:t>
      </w:r>
      <w:r w:rsidR="00AD361E">
        <w:rPr>
          <w:rFonts w:ascii="Arial" w:eastAsia="Arial" w:hAnsi="Arial" w:cs="Arial"/>
          <w:color w:val="000000"/>
          <w:sz w:val="24"/>
          <w:szCs w:val="24"/>
        </w:rPr>
        <w:t xml:space="preserve">máximo </w:t>
      </w:r>
      <w:r w:rsidR="00504656">
        <w:rPr>
          <w:rFonts w:ascii="Arial" w:eastAsia="Arial" w:hAnsi="Arial" w:cs="Arial"/>
          <w:color w:val="000000"/>
          <w:sz w:val="24"/>
          <w:szCs w:val="24"/>
        </w:rPr>
        <w:t>del rango en el</w:t>
      </w:r>
      <w:r w:rsidR="00AD361E">
        <w:rPr>
          <w:rFonts w:ascii="Arial" w:eastAsia="Arial" w:hAnsi="Arial" w:cs="Arial"/>
          <w:color w:val="000000"/>
          <w:sz w:val="24"/>
          <w:szCs w:val="24"/>
        </w:rPr>
        <w:t xml:space="preserve"> concepto de compensación</w:t>
      </w:r>
      <w:r w:rsidR="0028201F">
        <w:rPr>
          <w:rFonts w:ascii="Arial" w:eastAsia="Arial" w:hAnsi="Arial" w:cs="Arial"/>
          <w:color w:val="000000"/>
          <w:sz w:val="24"/>
          <w:szCs w:val="24"/>
        </w:rPr>
        <w:t xml:space="preserve"> de</w:t>
      </w:r>
      <w:r w:rsidR="00AD361E">
        <w:rPr>
          <w:rFonts w:ascii="Arial" w:eastAsia="Arial" w:hAnsi="Arial" w:cs="Arial"/>
          <w:color w:val="000000"/>
          <w:sz w:val="24"/>
          <w:szCs w:val="24"/>
        </w:rPr>
        <w:t xml:space="preserve">l </w:t>
      </w:r>
      <w:r w:rsidR="00E601F4">
        <w:rPr>
          <w:rFonts w:ascii="Arial" w:eastAsia="Arial" w:hAnsi="Arial" w:cs="Arial"/>
          <w:color w:val="000000"/>
          <w:sz w:val="24"/>
          <w:szCs w:val="24"/>
        </w:rPr>
        <w:t>puesto</w:t>
      </w:r>
      <w:r>
        <w:rPr>
          <w:rFonts w:ascii="Arial" w:eastAsia="Arial" w:hAnsi="Arial" w:cs="Arial"/>
          <w:color w:val="000000"/>
          <w:sz w:val="24"/>
          <w:szCs w:val="24"/>
        </w:rPr>
        <w:t xml:space="preserve"> jurisdiccional de Escribiente “A”</w:t>
      </w:r>
      <w:r w:rsidR="00155F0F">
        <w:rPr>
          <w:rFonts w:ascii="Arial" w:eastAsia="Arial" w:hAnsi="Arial" w:cs="Arial"/>
          <w:color w:val="000000"/>
          <w:sz w:val="24"/>
          <w:szCs w:val="24"/>
        </w:rPr>
        <w:t>.</w:t>
      </w:r>
    </w:p>
    <w:p w14:paraId="267C60E5" w14:textId="77777777" w:rsidR="00462785" w:rsidRDefault="00462785" w:rsidP="00701F58">
      <w:pPr>
        <w:pBdr>
          <w:top w:val="nil"/>
          <w:left w:val="nil"/>
          <w:bottom w:val="nil"/>
          <w:right w:val="nil"/>
          <w:between w:val="nil"/>
        </w:pBdr>
        <w:spacing w:after="0" w:line="360" w:lineRule="auto"/>
        <w:jc w:val="both"/>
        <w:rPr>
          <w:rFonts w:ascii="Arial" w:eastAsia="Arial" w:hAnsi="Arial" w:cs="Arial"/>
          <w:color w:val="000000"/>
          <w:sz w:val="24"/>
          <w:szCs w:val="24"/>
        </w:rPr>
      </w:pPr>
    </w:p>
    <w:p w14:paraId="21403B73" w14:textId="535BA768" w:rsidR="00462785" w:rsidRDefault="00462785" w:rsidP="00701F5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Al respecto, </w:t>
      </w:r>
      <w:r w:rsidR="00E601F4">
        <w:rPr>
          <w:rFonts w:ascii="Arial" w:eastAsia="Arial" w:hAnsi="Arial" w:cs="Arial"/>
          <w:color w:val="000000"/>
          <w:sz w:val="24"/>
          <w:szCs w:val="24"/>
        </w:rPr>
        <w:t>a partir d</w:t>
      </w:r>
      <w:r>
        <w:rPr>
          <w:rFonts w:ascii="Arial" w:eastAsia="Arial" w:hAnsi="Arial" w:cs="Arial"/>
          <w:color w:val="000000"/>
          <w:sz w:val="24"/>
          <w:szCs w:val="24"/>
        </w:rPr>
        <w:t>el Tabulador</w:t>
      </w:r>
      <w:r w:rsidR="00504656">
        <w:rPr>
          <w:rFonts w:ascii="Arial" w:eastAsia="Arial" w:hAnsi="Arial" w:cs="Arial"/>
          <w:color w:val="000000"/>
          <w:sz w:val="24"/>
          <w:szCs w:val="24"/>
        </w:rPr>
        <w:t xml:space="preserve"> de remuneraciones aprobado para el Ejercicio Fiscal 2022</w:t>
      </w:r>
      <w:r w:rsidR="00E601F4">
        <w:rPr>
          <w:rFonts w:ascii="Arial" w:eastAsia="Arial" w:hAnsi="Arial" w:cs="Arial"/>
          <w:color w:val="000000"/>
          <w:sz w:val="24"/>
          <w:szCs w:val="24"/>
        </w:rPr>
        <w:t>, no se establece rango mínimo y máximo en la percepción por el concepto de compensación para el puesto en cita</w:t>
      </w:r>
      <w:r w:rsidR="002F7B07">
        <w:rPr>
          <w:rFonts w:ascii="Arial" w:eastAsia="Arial" w:hAnsi="Arial" w:cs="Arial"/>
          <w:color w:val="000000"/>
          <w:sz w:val="24"/>
          <w:szCs w:val="24"/>
        </w:rPr>
        <w:t xml:space="preserve">, sino una percepción única. </w:t>
      </w:r>
    </w:p>
    <w:p w14:paraId="622A5FF6" w14:textId="77777777" w:rsidR="00274DD1" w:rsidRDefault="00274DD1" w:rsidP="00701F58">
      <w:pPr>
        <w:pBdr>
          <w:top w:val="nil"/>
          <w:left w:val="nil"/>
          <w:bottom w:val="nil"/>
          <w:right w:val="nil"/>
          <w:between w:val="nil"/>
        </w:pBdr>
        <w:spacing w:after="0" w:line="360" w:lineRule="auto"/>
        <w:jc w:val="both"/>
        <w:rPr>
          <w:rFonts w:ascii="Arial" w:eastAsia="Arial" w:hAnsi="Arial" w:cs="Arial"/>
          <w:color w:val="000000"/>
          <w:sz w:val="24"/>
          <w:szCs w:val="24"/>
        </w:rPr>
      </w:pPr>
    </w:p>
    <w:p w14:paraId="59AC604B" w14:textId="7996F461" w:rsidR="006838AC" w:rsidRPr="00274DD1" w:rsidRDefault="002F7B07" w:rsidP="00701F5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tal virtud</w:t>
      </w:r>
      <w:r w:rsidR="006838AC" w:rsidRPr="00274DD1">
        <w:rPr>
          <w:rFonts w:ascii="Arial" w:eastAsia="Arial" w:hAnsi="Arial" w:cs="Arial"/>
          <w:color w:val="000000"/>
          <w:sz w:val="24"/>
          <w:szCs w:val="24"/>
        </w:rPr>
        <w:t>, se</w:t>
      </w:r>
      <w:r>
        <w:rPr>
          <w:rFonts w:ascii="Arial" w:eastAsia="Arial" w:hAnsi="Arial" w:cs="Arial"/>
          <w:color w:val="000000"/>
          <w:sz w:val="24"/>
          <w:szCs w:val="24"/>
        </w:rPr>
        <w:t xml:space="preserve"> puede advertir que este Pleno ha</w:t>
      </w:r>
      <w:r w:rsidR="006838AC" w:rsidRPr="00274DD1">
        <w:rPr>
          <w:rFonts w:ascii="Arial" w:eastAsia="Arial" w:hAnsi="Arial" w:cs="Arial"/>
          <w:color w:val="000000"/>
          <w:sz w:val="24"/>
          <w:szCs w:val="24"/>
        </w:rPr>
        <w:t xml:space="preserve"> </w:t>
      </w:r>
      <w:r w:rsidR="00446C1F" w:rsidRPr="00274DD1">
        <w:rPr>
          <w:rFonts w:ascii="Arial" w:eastAsia="Arial" w:hAnsi="Arial" w:cs="Arial"/>
          <w:color w:val="000000"/>
          <w:sz w:val="24"/>
          <w:szCs w:val="24"/>
        </w:rPr>
        <w:t xml:space="preserve">emitido </w:t>
      </w:r>
      <w:r w:rsidR="006838AC" w:rsidRPr="00274DD1">
        <w:rPr>
          <w:rFonts w:ascii="Arial" w:eastAsia="Arial" w:hAnsi="Arial" w:cs="Arial"/>
          <w:color w:val="000000"/>
          <w:sz w:val="24"/>
          <w:szCs w:val="24"/>
        </w:rPr>
        <w:t xml:space="preserve">diversos acuerdos para atender </w:t>
      </w:r>
      <w:r w:rsidR="00274DD1">
        <w:rPr>
          <w:rFonts w:ascii="Arial" w:eastAsia="Arial" w:hAnsi="Arial" w:cs="Arial"/>
          <w:color w:val="000000"/>
          <w:sz w:val="24"/>
          <w:szCs w:val="24"/>
        </w:rPr>
        <w:t>cuestiones</w:t>
      </w:r>
      <w:r w:rsidR="00701F58" w:rsidRPr="00274DD1">
        <w:rPr>
          <w:rFonts w:ascii="Arial" w:eastAsia="Arial" w:hAnsi="Arial" w:cs="Arial"/>
          <w:color w:val="000000"/>
          <w:sz w:val="24"/>
          <w:szCs w:val="24"/>
        </w:rPr>
        <w:t xml:space="preserve"> administrativas</w:t>
      </w:r>
      <w:r w:rsidR="006838AC" w:rsidRPr="00274DD1">
        <w:rPr>
          <w:rFonts w:ascii="Arial" w:eastAsia="Arial" w:hAnsi="Arial" w:cs="Arial"/>
          <w:color w:val="000000"/>
          <w:sz w:val="24"/>
          <w:szCs w:val="24"/>
        </w:rPr>
        <w:t xml:space="preserve"> </w:t>
      </w:r>
      <w:r w:rsidR="00701F58" w:rsidRPr="00274DD1">
        <w:rPr>
          <w:rFonts w:ascii="Arial" w:eastAsia="Arial" w:hAnsi="Arial" w:cs="Arial"/>
          <w:color w:val="000000"/>
          <w:sz w:val="24"/>
          <w:szCs w:val="24"/>
        </w:rPr>
        <w:t>relacionadas</w:t>
      </w:r>
      <w:r w:rsidR="00446C1F" w:rsidRPr="00274DD1">
        <w:rPr>
          <w:rFonts w:ascii="Arial" w:eastAsia="Arial" w:hAnsi="Arial" w:cs="Arial"/>
          <w:color w:val="000000"/>
          <w:sz w:val="24"/>
          <w:szCs w:val="24"/>
        </w:rPr>
        <w:t xml:space="preserve"> con las remuneraciones</w:t>
      </w:r>
      <w:r w:rsidR="00274DD1">
        <w:rPr>
          <w:rFonts w:ascii="Arial" w:eastAsia="Arial" w:hAnsi="Arial" w:cs="Arial"/>
          <w:color w:val="000000"/>
          <w:sz w:val="24"/>
          <w:szCs w:val="24"/>
        </w:rPr>
        <w:t xml:space="preserve"> y prestaciones</w:t>
      </w:r>
      <w:r w:rsidR="00446C1F" w:rsidRPr="00274DD1">
        <w:rPr>
          <w:rFonts w:ascii="Arial" w:eastAsia="Arial" w:hAnsi="Arial" w:cs="Arial"/>
          <w:color w:val="000000"/>
          <w:sz w:val="24"/>
          <w:szCs w:val="24"/>
        </w:rPr>
        <w:t xml:space="preserve"> de las personas servidoras públicas d</w:t>
      </w:r>
      <w:r w:rsidR="00274DD1">
        <w:rPr>
          <w:rFonts w:ascii="Arial" w:eastAsia="Arial" w:hAnsi="Arial" w:cs="Arial"/>
          <w:color w:val="000000"/>
          <w:sz w:val="24"/>
          <w:szCs w:val="24"/>
        </w:rPr>
        <w:t>e este órgano</w:t>
      </w:r>
      <w:r w:rsidR="006838AC" w:rsidRPr="00274DD1">
        <w:rPr>
          <w:rFonts w:ascii="Arial" w:eastAsia="Arial" w:hAnsi="Arial" w:cs="Arial"/>
          <w:color w:val="000000"/>
          <w:sz w:val="24"/>
          <w:szCs w:val="24"/>
        </w:rPr>
        <w:t xml:space="preserve">.  </w:t>
      </w:r>
    </w:p>
    <w:p w14:paraId="5354A9B4" w14:textId="44F6FFED" w:rsidR="005E111E" w:rsidRPr="00274DD1" w:rsidRDefault="005E111E" w:rsidP="001E1199">
      <w:pPr>
        <w:spacing w:after="0" w:line="360" w:lineRule="auto"/>
        <w:jc w:val="both"/>
        <w:rPr>
          <w:rFonts w:ascii="Arial" w:hAnsi="Arial" w:cs="Arial"/>
          <w:bCs/>
          <w:sz w:val="24"/>
          <w:szCs w:val="24"/>
        </w:rPr>
      </w:pPr>
    </w:p>
    <w:p w14:paraId="00BEB928" w14:textId="1BE5A3DB" w:rsidR="006838AC" w:rsidRPr="00274DD1" w:rsidRDefault="00E32007" w:rsidP="00E560B6">
      <w:pPr>
        <w:spacing w:after="0" w:line="360" w:lineRule="auto"/>
        <w:jc w:val="both"/>
        <w:rPr>
          <w:rFonts w:ascii="Arial" w:hAnsi="Arial" w:cs="Arial"/>
          <w:bCs/>
          <w:sz w:val="24"/>
          <w:szCs w:val="24"/>
        </w:rPr>
      </w:pPr>
      <w:r w:rsidRPr="00E560B6">
        <w:rPr>
          <w:rFonts w:ascii="Arial" w:hAnsi="Arial" w:cs="Arial"/>
          <w:b/>
          <w:sz w:val="24"/>
          <w:szCs w:val="24"/>
        </w:rPr>
        <w:t>IV. Propuesta</w:t>
      </w:r>
      <w:r w:rsidR="00E560B6">
        <w:rPr>
          <w:rFonts w:ascii="Arial" w:hAnsi="Arial" w:cs="Arial"/>
          <w:b/>
          <w:sz w:val="24"/>
          <w:szCs w:val="24"/>
        </w:rPr>
        <w:t xml:space="preserve"> de modificaciones</w:t>
      </w:r>
      <w:r w:rsidRPr="00E560B6">
        <w:rPr>
          <w:rFonts w:ascii="Arial" w:hAnsi="Arial" w:cs="Arial"/>
          <w:b/>
          <w:sz w:val="24"/>
          <w:szCs w:val="24"/>
        </w:rPr>
        <w:t>.</w:t>
      </w:r>
      <w:r w:rsidR="006838AC" w:rsidRPr="00274DD1">
        <w:rPr>
          <w:rFonts w:ascii="Arial" w:hAnsi="Arial" w:cs="Arial"/>
          <w:b/>
          <w:i/>
          <w:iCs/>
          <w:sz w:val="24"/>
          <w:szCs w:val="24"/>
        </w:rPr>
        <w:t xml:space="preserve"> </w:t>
      </w:r>
      <w:r w:rsidR="00E560B6">
        <w:rPr>
          <w:rFonts w:ascii="Arial" w:hAnsi="Arial" w:cs="Arial"/>
          <w:bCs/>
          <w:sz w:val="24"/>
          <w:szCs w:val="24"/>
        </w:rPr>
        <w:t>Con motivo de que</w:t>
      </w:r>
      <w:r w:rsidR="001E1199" w:rsidRPr="00274DD1">
        <w:rPr>
          <w:rFonts w:ascii="Arial" w:hAnsi="Arial" w:cs="Arial"/>
          <w:bCs/>
          <w:sz w:val="24"/>
          <w:szCs w:val="24"/>
        </w:rPr>
        <w:t xml:space="preserve">, </w:t>
      </w:r>
      <w:r w:rsidR="00E560B6">
        <w:rPr>
          <w:rFonts w:ascii="Arial" w:hAnsi="Arial" w:cs="Arial"/>
          <w:bCs/>
          <w:sz w:val="24"/>
          <w:szCs w:val="24"/>
        </w:rPr>
        <w:t xml:space="preserve">la referencia a las prestaciones debe ser adaptable en el transcurso del tiempo, estar ajustada a las normas que establecen las reglas mínimas de los derechos laborales de las personas que prestan servicio publico en el Estado de Chihuahua, así como también los requisitos de acceso a los puestos del órgano no puede exceder lo previsto en la legislación orgánica del Tribunal, </w:t>
      </w:r>
      <w:r w:rsidR="001E1199" w:rsidRPr="00274DD1">
        <w:rPr>
          <w:rFonts w:ascii="Arial" w:hAnsi="Arial" w:cs="Arial"/>
          <w:bCs/>
          <w:sz w:val="24"/>
          <w:szCs w:val="24"/>
        </w:rPr>
        <w:t>la Presidencia propone las modificaciones siguientes:</w:t>
      </w:r>
    </w:p>
    <w:p w14:paraId="0726CCC5" w14:textId="77777777" w:rsidR="00602801" w:rsidRPr="003D66AD" w:rsidRDefault="00602801" w:rsidP="003D66AD">
      <w:pPr>
        <w:spacing w:after="0" w:line="360" w:lineRule="auto"/>
        <w:jc w:val="both"/>
        <w:rPr>
          <w:rFonts w:ascii="Arial" w:hAnsi="Arial" w:cs="Arial"/>
          <w:bCs/>
          <w:sz w:val="24"/>
          <w:szCs w:val="24"/>
        </w:rPr>
      </w:pPr>
    </w:p>
    <w:p w14:paraId="369979E4" w14:textId="1D341F94" w:rsidR="00602801" w:rsidRPr="003D66AD" w:rsidRDefault="00602801" w:rsidP="00602801">
      <w:pPr>
        <w:pStyle w:val="Prrafodelista"/>
        <w:numPr>
          <w:ilvl w:val="0"/>
          <w:numId w:val="7"/>
        </w:numPr>
        <w:spacing w:after="0" w:line="360" w:lineRule="auto"/>
        <w:jc w:val="both"/>
        <w:rPr>
          <w:rFonts w:ascii="Arial" w:hAnsi="Arial" w:cs="Arial"/>
          <w:bCs/>
          <w:sz w:val="24"/>
          <w:szCs w:val="24"/>
        </w:rPr>
      </w:pPr>
      <w:r w:rsidRPr="003D66AD">
        <w:rPr>
          <w:rFonts w:ascii="Arial" w:hAnsi="Arial" w:cs="Arial"/>
          <w:bCs/>
          <w:sz w:val="24"/>
          <w:szCs w:val="24"/>
        </w:rPr>
        <w:t>Precisar que la prima vacacional se calcula sobre la base del cincuenta por ciento de l</w:t>
      </w:r>
      <w:r w:rsidR="00E560B6" w:rsidRPr="003D66AD">
        <w:rPr>
          <w:rFonts w:ascii="Arial" w:hAnsi="Arial" w:cs="Arial"/>
          <w:bCs/>
          <w:sz w:val="24"/>
          <w:szCs w:val="24"/>
        </w:rPr>
        <w:t>os</w:t>
      </w:r>
      <w:r w:rsidRPr="003D66AD">
        <w:rPr>
          <w:rFonts w:ascii="Arial" w:hAnsi="Arial" w:cs="Arial"/>
          <w:bCs/>
          <w:sz w:val="24"/>
          <w:szCs w:val="24"/>
        </w:rPr>
        <w:t xml:space="preserve"> días que corresponden a cada periodo vacacional. </w:t>
      </w:r>
    </w:p>
    <w:p w14:paraId="38356940" w14:textId="77777777" w:rsidR="00602801" w:rsidRPr="003D66AD" w:rsidRDefault="00602801" w:rsidP="00602801">
      <w:pPr>
        <w:spacing w:after="0" w:line="360" w:lineRule="auto"/>
        <w:jc w:val="both"/>
        <w:rPr>
          <w:rFonts w:ascii="Arial" w:hAnsi="Arial" w:cs="Arial"/>
          <w:bCs/>
          <w:sz w:val="24"/>
          <w:szCs w:val="24"/>
        </w:rPr>
      </w:pPr>
    </w:p>
    <w:p w14:paraId="5523C3D2" w14:textId="32507074" w:rsidR="003D66AD" w:rsidRDefault="00602801" w:rsidP="002F7B07">
      <w:pPr>
        <w:pStyle w:val="Prrafodelista"/>
        <w:numPr>
          <w:ilvl w:val="0"/>
          <w:numId w:val="7"/>
        </w:numPr>
        <w:spacing w:after="0" w:line="360" w:lineRule="auto"/>
        <w:jc w:val="both"/>
        <w:rPr>
          <w:rFonts w:ascii="Arial" w:hAnsi="Arial" w:cs="Arial"/>
          <w:bCs/>
          <w:sz w:val="24"/>
          <w:szCs w:val="24"/>
        </w:rPr>
      </w:pPr>
      <w:r w:rsidRPr="003D66AD">
        <w:rPr>
          <w:rFonts w:ascii="Arial" w:hAnsi="Arial" w:cs="Arial"/>
          <w:bCs/>
          <w:sz w:val="24"/>
          <w:szCs w:val="24"/>
        </w:rPr>
        <w:t xml:space="preserve">Precisar que el beneficio de </w:t>
      </w:r>
      <w:r w:rsidRPr="003D66AD">
        <w:rPr>
          <w:rFonts w:ascii="Arial" w:hAnsi="Arial" w:cs="Arial"/>
          <w:bCs/>
          <w:i/>
          <w:iCs/>
          <w:sz w:val="24"/>
          <w:szCs w:val="24"/>
        </w:rPr>
        <w:t>ayuda de despensa</w:t>
      </w:r>
      <w:r w:rsidRPr="003D66AD">
        <w:rPr>
          <w:rFonts w:ascii="Arial" w:hAnsi="Arial" w:cs="Arial"/>
          <w:bCs/>
          <w:sz w:val="24"/>
          <w:szCs w:val="24"/>
        </w:rPr>
        <w:t xml:space="preserve"> </w:t>
      </w:r>
      <w:r w:rsidR="00C57C9F" w:rsidRPr="003D66AD">
        <w:rPr>
          <w:rFonts w:ascii="Arial" w:hAnsi="Arial" w:cs="Arial"/>
          <w:bCs/>
          <w:sz w:val="24"/>
          <w:szCs w:val="24"/>
        </w:rPr>
        <w:t>se otorga de manera mensual y no anual.</w:t>
      </w:r>
    </w:p>
    <w:p w14:paraId="633B4B36" w14:textId="77777777" w:rsidR="002F7B07" w:rsidRPr="002F7B07" w:rsidRDefault="002F7B07" w:rsidP="002F7B07">
      <w:pPr>
        <w:spacing w:after="0" w:line="360" w:lineRule="auto"/>
        <w:jc w:val="both"/>
        <w:rPr>
          <w:rFonts w:ascii="Arial" w:hAnsi="Arial" w:cs="Arial"/>
          <w:bCs/>
          <w:sz w:val="24"/>
          <w:szCs w:val="24"/>
        </w:rPr>
      </w:pPr>
    </w:p>
    <w:p w14:paraId="17B3507F" w14:textId="0AF12AFE" w:rsidR="003D66AD" w:rsidRPr="003D66AD" w:rsidRDefault="002F7B07" w:rsidP="003D66AD">
      <w:pPr>
        <w:pStyle w:val="Prrafodelista"/>
        <w:numPr>
          <w:ilvl w:val="0"/>
          <w:numId w:val="7"/>
        </w:numPr>
        <w:spacing w:after="0" w:line="360" w:lineRule="auto"/>
        <w:jc w:val="both"/>
        <w:rPr>
          <w:rFonts w:ascii="Arial" w:hAnsi="Arial" w:cs="Arial"/>
          <w:bCs/>
          <w:sz w:val="24"/>
          <w:szCs w:val="24"/>
        </w:rPr>
      </w:pPr>
      <w:r>
        <w:rPr>
          <w:rFonts w:ascii="Arial" w:hAnsi="Arial" w:cs="Arial"/>
          <w:bCs/>
          <w:sz w:val="24"/>
          <w:szCs w:val="24"/>
        </w:rPr>
        <w:t>Derogar</w:t>
      </w:r>
      <w:r w:rsidR="003D66AD" w:rsidRPr="003D66AD">
        <w:rPr>
          <w:rFonts w:ascii="Arial" w:hAnsi="Arial" w:cs="Arial"/>
          <w:bCs/>
          <w:sz w:val="24"/>
          <w:szCs w:val="24"/>
        </w:rPr>
        <w:t xml:space="preserve"> el requisito </w:t>
      </w:r>
      <w:r>
        <w:rPr>
          <w:rFonts w:ascii="Arial" w:hAnsi="Arial" w:cs="Arial"/>
          <w:bCs/>
          <w:sz w:val="24"/>
          <w:szCs w:val="24"/>
        </w:rPr>
        <w:t xml:space="preserve">establecido en </w:t>
      </w:r>
      <w:r w:rsidR="00155F0F">
        <w:rPr>
          <w:rFonts w:ascii="Arial" w:hAnsi="Arial" w:cs="Arial"/>
          <w:bCs/>
          <w:sz w:val="24"/>
          <w:szCs w:val="24"/>
        </w:rPr>
        <w:t>el punto PRIMERO d</w:t>
      </w:r>
      <w:r>
        <w:rPr>
          <w:rFonts w:ascii="Arial" w:hAnsi="Arial" w:cs="Arial"/>
          <w:bCs/>
          <w:sz w:val="24"/>
          <w:szCs w:val="24"/>
        </w:rPr>
        <w:t>el Acuerdo Pleno 014/2021, relativo a</w:t>
      </w:r>
      <w:r w:rsidR="003D66AD" w:rsidRPr="003D66AD">
        <w:rPr>
          <w:rFonts w:ascii="Arial" w:hAnsi="Arial" w:cs="Arial"/>
          <w:bCs/>
          <w:sz w:val="24"/>
          <w:szCs w:val="24"/>
        </w:rPr>
        <w:t xml:space="preserve"> contar con título de licenciatura en derecho para acceder al </w:t>
      </w:r>
      <w:r>
        <w:rPr>
          <w:rFonts w:ascii="Arial" w:hAnsi="Arial" w:cs="Arial"/>
          <w:bCs/>
          <w:sz w:val="24"/>
          <w:szCs w:val="24"/>
        </w:rPr>
        <w:t xml:space="preserve">monto del rango máximo en el </w:t>
      </w:r>
      <w:r w:rsidR="003D66AD" w:rsidRPr="003D66AD">
        <w:rPr>
          <w:rFonts w:ascii="Arial" w:hAnsi="Arial" w:cs="Arial"/>
          <w:bCs/>
          <w:sz w:val="24"/>
          <w:szCs w:val="24"/>
        </w:rPr>
        <w:t xml:space="preserve">puesto de </w:t>
      </w:r>
      <w:r>
        <w:rPr>
          <w:rFonts w:ascii="Arial" w:hAnsi="Arial" w:cs="Arial"/>
          <w:bCs/>
          <w:sz w:val="24"/>
          <w:szCs w:val="24"/>
        </w:rPr>
        <w:t>E</w:t>
      </w:r>
      <w:r w:rsidR="003D66AD" w:rsidRPr="003D66AD">
        <w:rPr>
          <w:rFonts w:ascii="Arial" w:hAnsi="Arial" w:cs="Arial"/>
          <w:bCs/>
          <w:sz w:val="24"/>
          <w:szCs w:val="24"/>
        </w:rPr>
        <w:t>scribientes “A”</w:t>
      </w:r>
      <w:r>
        <w:rPr>
          <w:rFonts w:ascii="Arial" w:hAnsi="Arial" w:cs="Arial"/>
          <w:bCs/>
          <w:sz w:val="24"/>
          <w:szCs w:val="24"/>
        </w:rPr>
        <w:t xml:space="preserve">; lo </w:t>
      </w:r>
      <w:r>
        <w:rPr>
          <w:rFonts w:ascii="Arial" w:hAnsi="Arial" w:cs="Arial"/>
          <w:bCs/>
          <w:sz w:val="24"/>
          <w:szCs w:val="24"/>
        </w:rPr>
        <w:lastRenderedPageBreak/>
        <w:t xml:space="preserve">anterior, debido a que </w:t>
      </w:r>
      <w:r>
        <w:rPr>
          <w:rFonts w:ascii="Arial" w:eastAsia="Arial" w:hAnsi="Arial" w:cs="Arial"/>
          <w:color w:val="000000"/>
          <w:sz w:val="24"/>
          <w:szCs w:val="24"/>
        </w:rPr>
        <w:t>el rango fue eliminado a partir del Ejercicio Fiscal 2022.</w:t>
      </w:r>
    </w:p>
    <w:p w14:paraId="3212FB63" w14:textId="77777777" w:rsidR="0078417A" w:rsidRPr="00274DD1" w:rsidRDefault="0078417A" w:rsidP="00C57C9F">
      <w:pPr>
        <w:spacing w:after="0" w:line="360" w:lineRule="auto"/>
        <w:jc w:val="both"/>
        <w:rPr>
          <w:rFonts w:ascii="Arial" w:hAnsi="Arial" w:cs="Arial"/>
          <w:bCs/>
          <w:sz w:val="24"/>
          <w:szCs w:val="24"/>
        </w:rPr>
      </w:pPr>
    </w:p>
    <w:p w14:paraId="267098C8" w14:textId="280F2450" w:rsidR="0078417A" w:rsidRPr="00274DD1" w:rsidRDefault="0078417A" w:rsidP="00E32007">
      <w:pPr>
        <w:spacing w:after="0" w:line="360" w:lineRule="auto"/>
        <w:ind w:firstLine="709"/>
        <w:jc w:val="both"/>
        <w:rPr>
          <w:rFonts w:ascii="Arial" w:hAnsi="Arial" w:cs="Arial"/>
          <w:bCs/>
          <w:sz w:val="24"/>
          <w:szCs w:val="24"/>
        </w:rPr>
      </w:pPr>
      <w:r w:rsidRPr="00274DD1">
        <w:rPr>
          <w:rFonts w:ascii="Arial" w:hAnsi="Arial" w:cs="Arial"/>
          <w:bCs/>
          <w:sz w:val="24"/>
          <w:szCs w:val="24"/>
        </w:rPr>
        <w:t>Bajo ese contexto, se adopta el siguiente</w:t>
      </w:r>
    </w:p>
    <w:p w14:paraId="110A0D96" w14:textId="77777777" w:rsidR="00E32007" w:rsidRPr="00274DD1" w:rsidRDefault="00E32007" w:rsidP="00E32007">
      <w:pPr>
        <w:spacing w:after="0" w:line="360" w:lineRule="auto"/>
        <w:ind w:firstLine="709"/>
        <w:jc w:val="both"/>
        <w:rPr>
          <w:rFonts w:ascii="Arial" w:hAnsi="Arial" w:cs="Arial"/>
          <w:bCs/>
          <w:sz w:val="24"/>
          <w:szCs w:val="24"/>
        </w:rPr>
      </w:pPr>
    </w:p>
    <w:p w14:paraId="7606E07B" w14:textId="77777777" w:rsidR="005E111E" w:rsidRPr="00274DD1" w:rsidRDefault="005E111E" w:rsidP="005E111E">
      <w:pPr>
        <w:spacing w:after="0" w:line="360" w:lineRule="auto"/>
        <w:jc w:val="center"/>
        <w:rPr>
          <w:rFonts w:ascii="Arial" w:eastAsia="Calibri" w:hAnsi="Arial" w:cs="Arial"/>
          <w:b/>
          <w:bCs/>
          <w:sz w:val="24"/>
          <w:szCs w:val="24"/>
        </w:rPr>
      </w:pPr>
      <w:r w:rsidRPr="00274DD1">
        <w:rPr>
          <w:rFonts w:ascii="Arial" w:eastAsia="Calibri" w:hAnsi="Arial" w:cs="Arial"/>
          <w:b/>
          <w:bCs/>
          <w:sz w:val="24"/>
          <w:szCs w:val="24"/>
        </w:rPr>
        <w:t>ACUERDO</w:t>
      </w:r>
    </w:p>
    <w:p w14:paraId="00DEB617" w14:textId="77777777" w:rsidR="005E111E" w:rsidRPr="00274DD1" w:rsidRDefault="005E111E" w:rsidP="005E111E">
      <w:pPr>
        <w:spacing w:after="0" w:line="360" w:lineRule="auto"/>
        <w:ind w:firstLine="709"/>
        <w:jc w:val="both"/>
        <w:rPr>
          <w:rFonts w:ascii="Arial" w:eastAsia="Calibri" w:hAnsi="Arial" w:cs="Arial"/>
          <w:sz w:val="24"/>
          <w:szCs w:val="24"/>
        </w:rPr>
      </w:pPr>
    </w:p>
    <w:p w14:paraId="3C9B73C6" w14:textId="22FDA275" w:rsidR="003D66AD" w:rsidRPr="00274DD1" w:rsidRDefault="005E111E" w:rsidP="003D66AD">
      <w:pPr>
        <w:spacing w:after="0" w:line="360" w:lineRule="auto"/>
        <w:ind w:firstLine="709"/>
        <w:jc w:val="both"/>
        <w:rPr>
          <w:rFonts w:ascii="Arial" w:eastAsia="Calibri" w:hAnsi="Arial" w:cs="Arial"/>
          <w:sz w:val="24"/>
          <w:szCs w:val="24"/>
        </w:rPr>
      </w:pPr>
      <w:r w:rsidRPr="00833032">
        <w:rPr>
          <w:rFonts w:ascii="Arial" w:eastAsia="Calibri" w:hAnsi="Arial" w:cs="Arial"/>
          <w:b/>
          <w:bCs/>
          <w:sz w:val="24"/>
          <w:szCs w:val="24"/>
        </w:rPr>
        <w:t>PRIMERO.</w:t>
      </w:r>
      <w:r w:rsidRPr="00833032">
        <w:rPr>
          <w:rFonts w:ascii="Arial" w:eastAsia="Calibri" w:hAnsi="Arial" w:cs="Arial"/>
          <w:sz w:val="24"/>
          <w:szCs w:val="24"/>
        </w:rPr>
        <w:t xml:space="preserve"> </w:t>
      </w:r>
      <w:r w:rsidR="003D66AD" w:rsidRPr="00274DD1">
        <w:rPr>
          <w:rFonts w:ascii="Arial" w:eastAsia="Calibri" w:hAnsi="Arial" w:cs="Arial"/>
          <w:sz w:val="24"/>
          <w:szCs w:val="24"/>
        </w:rPr>
        <w:t>Se reforma el artículo 23, fracción XII</w:t>
      </w:r>
      <w:r w:rsidR="003D66AD">
        <w:rPr>
          <w:rFonts w:ascii="Arial" w:eastAsia="Calibri" w:hAnsi="Arial" w:cs="Arial"/>
          <w:sz w:val="24"/>
          <w:szCs w:val="24"/>
        </w:rPr>
        <w:t>,</w:t>
      </w:r>
      <w:r w:rsidR="003D66AD" w:rsidRPr="00274DD1">
        <w:rPr>
          <w:rFonts w:ascii="Arial" w:eastAsia="Calibri" w:hAnsi="Arial" w:cs="Arial"/>
          <w:sz w:val="24"/>
          <w:szCs w:val="24"/>
        </w:rPr>
        <w:t xml:space="preserve"> de los Lineamientos en </w:t>
      </w:r>
      <w:r w:rsidR="003D66AD">
        <w:rPr>
          <w:rFonts w:ascii="Arial" w:eastAsia="Calibri" w:hAnsi="Arial" w:cs="Arial"/>
          <w:sz w:val="24"/>
          <w:szCs w:val="24"/>
        </w:rPr>
        <w:t>M</w:t>
      </w:r>
      <w:r w:rsidR="003D66AD" w:rsidRPr="00274DD1">
        <w:rPr>
          <w:rFonts w:ascii="Arial" w:eastAsia="Calibri" w:hAnsi="Arial" w:cs="Arial"/>
          <w:sz w:val="24"/>
          <w:szCs w:val="24"/>
        </w:rPr>
        <w:t xml:space="preserve">ateria de </w:t>
      </w:r>
      <w:r w:rsidR="003D66AD">
        <w:rPr>
          <w:rFonts w:ascii="Arial" w:eastAsia="Calibri" w:hAnsi="Arial" w:cs="Arial"/>
          <w:sz w:val="24"/>
          <w:szCs w:val="24"/>
        </w:rPr>
        <w:t>Re</w:t>
      </w:r>
      <w:r w:rsidR="003D66AD" w:rsidRPr="00274DD1">
        <w:rPr>
          <w:rFonts w:ascii="Arial" w:eastAsia="Calibri" w:hAnsi="Arial" w:cs="Arial"/>
          <w:sz w:val="24"/>
          <w:szCs w:val="24"/>
        </w:rPr>
        <w:t xml:space="preserve">muneraciones de los </w:t>
      </w:r>
      <w:r w:rsidR="003D66AD">
        <w:rPr>
          <w:rFonts w:ascii="Arial" w:eastAsia="Calibri" w:hAnsi="Arial" w:cs="Arial"/>
          <w:sz w:val="24"/>
          <w:szCs w:val="24"/>
        </w:rPr>
        <w:t>S</w:t>
      </w:r>
      <w:r w:rsidR="003D66AD" w:rsidRPr="00274DD1">
        <w:rPr>
          <w:rFonts w:ascii="Arial" w:eastAsia="Calibri" w:hAnsi="Arial" w:cs="Arial"/>
          <w:sz w:val="24"/>
          <w:szCs w:val="24"/>
        </w:rPr>
        <w:t xml:space="preserve">ervidores </w:t>
      </w:r>
      <w:r w:rsidR="003D66AD">
        <w:rPr>
          <w:rFonts w:ascii="Arial" w:eastAsia="Calibri" w:hAnsi="Arial" w:cs="Arial"/>
          <w:sz w:val="24"/>
          <w:szCs w:val="24"/>
        </w:rPr>
        <w:t>P</w:t>
      </w:r>
      <w:r w:rsidR="003D66AD" w:rsidRPr="00274DD1">
        <w:rPr>
          <w:rFonts w:ascii="Arial" w:eastAsia="Calibri" w:hAnsi="Arial" w:cs="Arial"/>
          <w:sz w:val="24"/>
          <w:szCs w:val="24"/>
        </w:rPr>
        <w:t>úblicos del Tribunal</w:t>
      </w:r>
      <w:r w:rsidR="003D66AD" w:rsidRPr="00274DD1">
        <w:rPr>
          <w:rStyle w:val="Refdenotaalpie"/>
          <w:rFonts w:ascii="Arial" w:eastAsia="Calibri" w:hAnsi="Arial" w:cs="Arial"/>
          <w:sz w:val="24"/>
          <w:szCs w:val="24"/>
        </w:rPr>
        <w:footnoteReference w:id="1"/>
      </w:r>
      <w:r w:rsidR="003D66AD" w:rsidRPr="00274DD1">
        <w:rPr>
          <w:rFonts w:ascii="Arial" w:eastAsia="Calibri" w:hAnsi="Arial" w:cs="Arial"/>
          <w:sz w:val="24"/>
          <w:szCs w:val="24"/>
        </w:rPr>
        <w:t xml:space="preserve">, para quedar como sigue: </w:t>
      </w:r>
    </w:p>
    <w:p w14:paraId="32B5449B" w14:textId="77777777" w:rsidR="003D66AD" w:rsidRPr="00274DD1" w:rsidRDefault="003D66AD" w:rsidP="003D66AD">
      <w:pPr>
        <w:spacing w:after="0" w:line="360" w:lineRule="auto"/>
        <w:ind w:firstLine="709"/>
        <w:jc w:val="both"/>
        <w:rPr>
          <w:rFonts w:ascii="Arial" w:eastAsia="Calibri" w:hAnsi="Arial" w:cs="Arial"/>
          <w:sz w:val="24"/>
          <w:szCs w:val="24"/>
        </w:rPr>
      </w:pPr>
    </w:p>
    <w:p w14:paraId="6F15ACCC" w14:textId="77777777" w:rsidR="003D66AD" w:rsidRPr="00274DD1" w:rsidRDefault="003D66AD" w:rsidP="003D66AD">
      <w:pPr>
        <w:pStyle w:val="Prrafodelista"/>
        <w:spacing w:after="0" w:line="360" w:lineRule="auto"/>
        <w:ind w:left="1069"/>
        <w:jc w:val="both"/>
        <w:rPr>
          <w:rFonts w:ascii="Arial" w:hAnsi="Arial" w:cs="Arial"/>
          <w:bCs/>
          <w:i/>
          <w:iCs/>
          <w:sz w:val="24"/>
          <w:szCs w:val="24"/>
        </w:rPr>
      </w:pPr>
      <w:r w:rsidRPr="00274DD1">
        <w:rPr>
          <w:rFonts w:ascii="Arial" w:eastAsia="Calibri" w:hAnsi="Arial" w:cs="Arial"/>
          <w:i/>
          <w:iCs/>
          <w:sz w:val="24"/>
          <w:szCs w:val="24"/>
        </w:rPr>
        <w:t xml:space="preserve">“XII. Prima vacacional. Importe equivalente al cincuenta por ciento </w:t>
      </w:r>
      <w:r w:rsidRPr="00274DD1">
        <w:rPr>
          <w:rFonts w:ascii="Arial" w:eastAsia="Calibri" w:hAnsi="Arial" w:cs="Arial"/>
          <w:b/>
          <w:bCs/>
          <w:i/>
          <w:iCs/>
          <w:sz w:val="24"/>
          <w:szCs w:val="24"/>
        </w:rPr>
        <w:t>de sueldo integrado de</w:t>
      </w:r>
      <w:r w:rsidRPr="00274DD1">
        <w:rPr>
          <w:rFonts w:ascii="Arial" w:hAnsi="Arial" w:cs="Arial"/>
          <w:b/>
          <w:bCs/>
          <w:i/>
          <w:iCs/>
          <w:sz w:val="24"/>
          <w:szCs w:val="24"/>
        </w:rPr>
        <w:t xml:space="preserve"> la totalidad de los días que corresponden a cada periodo vacacional</w:t>
      </w:r>
      <w:r w:rsidRPr="00274DD1">
        <w:rPr>
          <w:rFonts w:ascii="Arial" w:hAnsi="Arial" w:cs="Arial"/>
          <w:bCs/>
          <w:i/>
          <w:iCs/>
          <w:sz w:val="24"/>
          <w:szCs w:val="24"/>
        </w:rPr>
        <w:t>, se otorgará en cada uno de ellos, de conformidad con las normas y lineamientos establecidos.”</w:t>
      </w:r>
    </w:p>
    <w:p w14:paraId="01B07885" w14:textId="77777777" w:rsidR="005E111E" w:rsidRPr="00274DD1" w:rsidRDefault="005E111E" w:rsidP="003D66AD">
      <w:pPr>
        <w:spacing w:after="0" w:line="360" w:lineRule="auto"/>
        <w:jc w:val="both"/>
        <w:rPr>
          <w:rFonts w:ascii="Arial" w:eastAsia="Calibri" w:hAnsi="Arial" w:cs="Arial"/>
          <w:sz w:val="24"/>
          <w:szCs w:val="24"/>
        </w:rPr>
      </w:pPr>
    </w:p>
    <w:p w14:paraId="0476A708" w14:textId="5D4DC95F" w:rsidR="002F7B07" w:rsidRPr="00274DD1" w:rsidRDefault="0078417A" w:rsidP="002F7B07">
      <w:pPr>
        <w:spacing w:after="0" w:line="360" w:lineRule="auto"/>
        <w:ind w:firstLine="709"/>
        <w:jc w:val="both"/>
        <w:rPr>
          <w:rFonts w:ascii="Arial" w:eastAsia="Calibri" w:hAnsi="Arial" w:cs="Arial"/>
          <w:sz w:val="24"/>
          <w:szCs w:val="24"/>
        </w:rPr>
      </w:pPr>
      <w:r w:rsidRPr="00274DD1">
        <w:rPr>
          <w:rFonts w:ascii="Arial" w:eastAsia="Calibri" w:hAnsi="Arial" w:cs="Arial"/>
          <w:b/>
          <w:bCs/>
          <w:sz w:val="24"/>
          <w:szCs w:val="24"/>
        </w:rPr>
        <w:t>SEGUNDO</w:t>
      </w:r>
      <w:r w:rsidR="005E111E" w:rsidRPr="00274DD1">
        <w:rPr>
          <w:rFonts w:ascii="Arial" w:eastAsia="Calibri" w:hAnsi="Arial" w:cs="Arial"/>
          <w:b/>
          <w:bCs/>
          <w:sz w:val="24"/>
          <w:szCs w:val="24"/>
        </w:rPr>
        <w:t>.</w:t>
      </w:r>
      <w:r w:rsidR="002F7B07" w:rsidRPr="002F7B07">
        <w:rPr>
          <w:rFonts w:ascii="Arial" w:eastAsia="Calibri" w:hAnsi="Arial" w:cs="Arial"/>
          <w:sz w:val="24"/>
          <w:szCs w:val="24"/>
        </w:rPr>
        <w:t xml:space="preserve"> </w:t>
      </w:r>
      <w:r w:rsidR="002F7B07" w:rsidRPr="00274DD1">
        <w:rPr>
          <w:rFonts w:ascii="Arial" w:eastAsia="Calibri" w:hAnsi="Arial" w:cs="Arial"/>
          <w:sz w:val="24"/>
          <w:szCs w:val="24"/>
        </w:rPr>
        <w:t>Se reforma el artículo 23, fracción XVI</w:t>
      </w:r>
      <w:r w:rsidR="002F7B07">
        <w:rPr>
          <w:rFonts w:ascii="Arial" w:eastAsia="Calibri" w:hAnsi="Arial" w:cs="Arial"/>
          <w:sz w:val="24"/>
          <w:szCs w:val="24"/>
        </w:rPr>
        <w:t>,</w:t>
      </w:r>
      <w:r w:rsidR="002F7B07" w:rsidRPr="00274DD1">
        <w:rPr>
          <w:rFonts w:ascii="Arial" w:eastAsia="Calibri" w:hAnsi="Arial" w:cs="Arial"/>
          <w:sz w:val="24"/>
          <w:szCs w:val="24"/>
        </w:rPr>
        <w:t xml:space="preserve"> de los Lineamientos en </w:t>
      </w:r>
      <w:r w:rsidR="002F7B07">
        <w:rPr>
          <w:rFonts w:ascii="Arial" w:eastAsia="Calibri" w:hAnsi="Arial" w:cs="Arial"/>
          <w:sz w:val="24"/>
          <w:szCs w:val="24"/>
        </w:rPr>
        <w:t>M</w:t>
      </w:r>
      <w:r w:rsidR="002F7B07" w:rsidRPr="00274DD1">
        <w:rPr>
          <w:rFonts w:ascii="Arial" w:eastAsia="Calibri" w:hAnsi="Arial" w:cs="Arial"/>
          <w:sz w:val="24"/>
          <w:szCs w:val="24"/>
        </w:rPr>
        <w:t xml:space="preserve">ateria de </w:t>
      </w:r>
      <w:r w:rsidR="002F7B07">
        <w:rPr>
          <w:rFonts w:ascii="Arial" w:eastAsia="Calibri" w:hAnsi="Arial" w:cs="Arial"/>
          <w:sz w:val="24"/>
          <w:szCs w:val="24"/>
        </w:rPr>
        <w:t>Re</w:t>
      </w:r>
      <w:r w:rsidR="002F7B07" w:rsidRPr="00274DD1">
        <w:rPr>
          <w:rFonts w:ascii="Arial" w:eastAsia="Calibri" w:hAnsi="Arial" w:cs="Arial"/>
          <w:sz w:val="24"/>
          <w:szCs w:val="24"/>
        </w:rPr>
        <w:t xml:space="preserve">muneraciones de los </w:t>
      </w:r>
      <w:r w:rsidR="002F7B07">
        <w:rPr>
          <w:rFonts w:ascii="Arial" w:eastAsia="Calibri" w:hAnsi="Arial" w:cs="Arial"/>
          <w:sz w:val="24"/>
          <w:szCs w:val="24"/>
        </w:rPr>
        <w:t>S</w:t>
      </w:r>
      <w:r w:rsidR="002F7B07" w:rsidRPr="00274DD1">
        <w:rPr>
          <w:rFonts w:ascii="Arial" w:eastAsia="Calibri" w:hAnsi="Arial" w:cs="Arial"/>
          <w:sz w:val="24"/>
          <w:szCs w:val="24"/>
        </w:rPr>
        <w:t xml:space="preserve">ervidores </w:t>
      </w:r>
      <w:r w:rsidR="002F7B07">
        <w:rPr>
          <w:rFonts w:ascii="Arial" w:eastAsia="Calibri" w:hAnsi="Arial" w:cs="Arial"/>
          <w:sz w:val="24"/>
          <w:szCs w:val="24"/>
        </w:rPr>
        <w:t>P</w:t>
      </w:r>
      <w:r w:rsidR="002F7B07" w:rsidRPr="00274DD1">
        <w:rPr>
          <w:rFonts w:ascii="Arial" w:eastAsia="Calibri" w:hAnsi="Arial" w:cs="Arial"/>
          <w:sz w:val="24"/>
          <w:szCs w:val="24"/>
        </w:rPr>
        <w:t xml:space="preserve">úblicos del Tribunal, para quedar como sigue: </w:t>
      </w:r>
    </w:p>
    <w:p w14:paraId="56F28817" w14:textId="77777777" w:rsidR="002F7B07" w:rsidRPr="00274DD1" w:rsidRDefault="002F7B07" w:rsidP="002F7B07">
      <w:pPr>
        <w:spacing w:after="0" w:line="360" w:lineRule="auto"/>
        <w:ind w:firstLine="709"/>
        <w:jc w:val="both"/>
        <w:rPr>
          <w:rFonts w:ascii="Arial" w:eastAsia="Calibri" w:hAnsi="Arial" w:cs="Arial"/>
          <w:sz w:val="24"/>
          <w:szCs w:val="24"/>
        </w:rPr>
      </w:pPr>
    </w:p>
    <w:p w14:paraId="315BBE50" w14:textId="3AA4075F" w:rsidR="002F7B07" w:rsidRPr="00274DD1" w:rsidRDefault="002F7B07" w:rsidP="002F7B07">
      <w:pPr>
        <w:pStyle w:val="Prrafodelista"/>
        <w:spacing w:after="0" w:line="360" w:lineRule="auto"/>
        <w:ind w:left="1069"/>
        <w:jc w:val="both"/>
        <w:rPr>
          <w:rFonts w:ascii="Arial" w:hAnsi="Arial" w:cs="Arial"/>
          <w:bCs/>
          <w:i/>
          <w:iCs/>
          <w:sz w:val="24"/>
          <w:szCs w:val="24"/>
        </w:rPr>
      </w:pPr>
      <w:r w:rsidRPr="00274DD1">
        <w:rPr>
          <w:rFonts w:ascii="Arial" w:eastAsia="Calibri" w:hAnsi="Arial" w:cs="Arial"/>
          <w:i/>
          <w:iCs/>
          <w:sz w:val="24"/>
          <w:szCs w:val="24"/>
        </w:rPr>
        <w:t xml:space="preserve">“XVI. Ayuda de despensa. Beneficio económico </w:t>
      </w:r>
      <w:r w:rsidRPr="00274DD1">
        <w:rPr>
          <w:rFonts w:ascii="Arial" w:eastAsia="Calibri" w:hAnsi="Arial" w:cs="Arial"/>
          <w:b/>
          <w:bCs/>
          <w:i/>
          <w:iCs/>
          <w:sz w:val="24"/>
          <w:szCs w:val="24"/>
        </w:rPr>
        <w:t xml:space="preserve">mensual </w:t>
      </w:r>
      <w:r w:rsidRPr="00274DD1">
        <w:rPr>
          <w:rFonts w:ascii="Arial" w:eastAsia="Calibri" w:hAnsi="Arial" w:cs="Arial"/>
          <w:i/>
          <w:iCs/>
          <w:sz w:val="24"/>
          <w:szCs w:val="24"/>
        </w:rPr>
        <w:t xml:space="preserve">para los servidores públicos con el fin de coadyuvar a solventar sus gastos </w:t>
      </w:r>
      <w:r w:rsidRPr="00274DD1">
        <w:rPr>
          <w:rFonts w:ascii="Arial" w:eastAsia="Calibri" w:hAnsi="Arial" w:cs="Arial"/>
          <w:b/>
          <w:bCs/>
          <w:i/>
          <w:iCs/>
          <w:sz w:val="24"/>
          <w:szCs w:val="24"/>
        </w:rPr>
        <w:t>ordinarios</w:t>
      </w:r>
      <w:r w:rsidRPr="00274DD1">
        <w:rPr>
          <w:rFonts w:ascii="Arial" w:eastAsia="Calibri" w:hAnsi="Arial" w:cs="Arial"/>
          <w:i/>
          <w:iCs/>
          <w:sz w:val="24"/>
          <w:szCs w:val="24"/>
        </w:rPr>
        <w:t xml:space="preserve">, se otorga de conformidad con los lineamientos y montos </w:t>
      </w:r>
      <w:r w:rsidRPr="00274DD1">
        <w:rPr>
          <w:rFonts w:ascii="Arial" w:eastAsia="Calibri" w:hAnsi="Arial" w:cs="Arial"/>
          <w:b/>
          <w:bCs/>
          <w:i/>
          <w:iCs/>
          <w:sz w:val="24"/>
          <w:szCs w:val="24"/>
        </w:rPr>
        <w:t>establecidos</w:t>
      </w:r>
      <w:r w:rsidR="00155F0F">
        <w:rPr>
          <w:rFonts w:ascii="Arial" w:eastAsia="Calibri" w:hAnsi="Arial" w:cs="Arial"/>
          <w:b/>
          <w:bCs/>
          <w:i/>
          <w:iCs/>
          <w:sz w:val="24"/>
          <w:szCs w:val="24"/>
        </w:rPr>
        <w:t xml:space="preserve"> presupuestalmente</w:t>
      </w:r>
      <w:r w:rsidRPr="00274DD1">
        <w:rPr>
          <w:rFonts w:ascii="Arial" w:hAnsi="Arial" w:cs="Arial"/>
          <w:b/>
          <w:bCs/>
          <w:i/>
          <w:iCs/>
          <w:sz w:val="24"/>
          <w:szCs w:val="24"/>
        </w:rPr>
        <w:t>.</w:t>
      </w:r>
      <w:r w:rsidRPr="00274DD1">
        <w:rPr>
          <w:rFonts w:ascii="Arial" w:hAnsi="Arial" w:cs="Arial"/>
          <w:bCs/>
          <w:i/>
          <w:iCs/>
          <w:sz w:val="24"/>
          <w:szCs w:val="24"/>
        </w:rPr>
        <w:t>”</w:t>
      </w:r>
    </w:p>
    <w:p w14:paraId="3FBCD92C" w14:textId="77777777" w:rsidR="003D66AD" w:rsidRPr="00274DD1" w:rsidRDefault="003D66AD" w:rsidP="002F7B07">
      <w:pPr>
        <w:spacing w:after="0" w:line="360" w:lineRule="auto"/>
        <w:jc w:val="both"/>
        <w:rPr>
          <w:rFonts w:ascii="Arial" w:eastAsia="Calibri" w:hAnsi="Arial" w:cs="Arial"/>
          <w:sz w:val="24"/>
          <w:szCs w:val="24"/>
        </w:rPr>
      </w:pPr>
    </w:p>
    <w:p w14:paraId="266D1633" w14:textId="5DB764A8" w:rsidR="00C57C9F" w:rsidRPr="00274DD1" w:rsidRDefault="00C57C9F" w:rsidP="002F7B07">
      <w:pPr>
        <w:spacing w:after="0" w:line="360" w:lineRule="auto"/>
        <w:ind w:firstLine="709"/>
        <w:jc w:val="both"/>
        <w:rPr>
          <w:rFonts w:ascii="Arial" w:hAnsi="Arial" w:cs="Arial"/>
          <w:bCs/>
          <w:i/>
          <w:iCs/>
          <w:sz w:val="24"/>
          <w:szCs w:val="24"/>
        </w:rPr>
      </w:pPr>
      <w:r w:rsidRPr="00274DD1">
        <w:rPr>
          <w:rFonts w:ascii="Arial" w:eastAsia="Calibri" w:hAnsi="Arial" w:cs="Arial"/>
          <w:b/>
          <w:bCs/>
          <w:sz w:val="24"/>
          <w:szCs w:val="24"/>
        </w:rPr>
        <w:t>TERCERO.</w:t>
      </w:r>
      <w:r w:rsidRPr="00274DD1">
        <w:rPr>
          <w:rFonts w:ascii="Arial" w:eastAsia="Calibri" w:hAnsi="Arial" w:cs="Arial"/>
          <w:sz w:val="24"/>
          <w:szCs w:val="24"/>
        </w:rPr>
        <w:t xml:space="preserve"> </w:t>
      </w:r>
      <w:r w:rsidR="002F7B07" w:rsidRPr="00274DD1">
        <w:rPr>
          <w:rFonts w:ascii="Arial" w:eastAsia="Calibri" w:hAnsi="Arial" w:cs="Arial"/>
          <w:sz w:val="24"/>
          <w:szCs w:val="24"/>
        </w:rPr>
        <w:t xml:space="preserve">Se </w:t>
      </w:r>
      <w:r w:rsidR="002F7B07">
        <w:rPr>
          <w:rFonts w:ascii="Arial" w:eastAsia="Calibri" w:hAnsi="Arial" w:cs="Arial"/>
          <w:sz w:val="24"/>
          <w:szCs w:val="24"/>
        </w:rPr>
        <w:t>deroga</w:t>
      </w:r>
      <w:r w:rsidR="002F7B07" w:rsidRPr="00274DD1">
        <w:rPr>
          <w:rFonts w:ascii="Arial" w:eastAsia="Calibri" w:hAnsi="Arial" w:cs="Arial"/>
          <w:sz w:val="24"/>
          <w:szCs w:val="24"/>
        </w:rPr>
        <w:t xml:space="preserve"> </w:t>
      </w:r>
      <w:r w:rsidR="002F7B07">
        <w:rPr>
          <w:rFonts w:ascii="Arial" w:eastAsia="Calibri" w:hAnsi="Arial" w:cs="Arial"/>
          <w:sz w:val="24"/>
          <w:szCs w:val="24"/>
        </w:rPr>
        <w:t>la previsión del punto PRIMERO del Acuerdo Pleno 014</w:t>
      </w:r>
      <w:r w:rsidR="00155F0F">
        <w:rPr>
          <w:rFonts w:ascii="Arial" w:eastAsia="Calibri" w:hAnsi="Arial" w:cs="Arial"/>
          <w:sz w:val="24"/>
          <w:szCs w:val="24"/>
        </w:rPr>
        <w:t>/2021</w:t>
      </w:r>
      <w:r w:rsidR="002F7B07">
        <w:rPr>
          <w:rFonts w:ascii="Arial" w:eastAsia="Calibri" w:hAnsi="Arial" w:cs="Arial"/>
          <w:sz w:val="24"/>
          <w:szCs w:val="24"/>
        </w:rPr>
        <w:t xml:space="preserve">, relativo al establecimiento del requisito de contar con título de licenciatura en derecho para acceder al monto máximo del rango en la percepción de </w:t>
      </w:r>
      <w:r w:rsidR="002F7B07">
        <w:rPr>
          <w:rFonts w:ascii="Arial" w:eastAsia="Calibri" w:hAnsi="Arial" w:cs="Arial"/>
          <w:sz w:val="24"/>
          <w:szCs w:val="24"/>
        </w:rPr>
        <w:lastRenderedPageBreak/>
        <w:t xml:space="preserve">compensación, </w:t>
      </w:r>
      <w:r w:rsidR="004D00B8">
        <w:rPr>
          <w:rFonts w:ascii="Arial" w:eastAsia="Calibri" w:hAnsi="Arial" w:cs="Arial"/>
          <w:sz w:val="24"/>
          <w:szCs w:val="24"/>
        </w:rPr>
        <w:t xml:space="preserve">del </w:t>
      </w:r>
      <w:r w:rsidR="002F7B07">
        <w:rPr>
          <w:rFonts w:ascii="Arial" w:eastAsia="Calibri" w:hAnsi="Arial" w:cs="Arial"/>
          <w:sz w:val="24"/>
          <w:szCs w:val="24"/>
        </w:rPr>
        <w:t xml:space="preserve">puesto de Escribiente “A”, </w:t>
      </w:r>
      <w:r w:rsidR="004D00B8">
        <w:rPr>
          <w:rFonts w:ascii="Arial" w:eastAsia="Calibri" w:hAnsi="Arial" w:cs="Arial"/>
          <w:sz w:val="24"/>
          <w:szCs w:val="24"/>
        </w:rPr>
        <w:t xml:space="preserve">en </w:t>
      </w:r>
      <w:r w:rsidR="002F7B07">
        <w:rPr>
          <w:rFonts w:ascii="Arial" w:eastAsia="Calibri" w:hAnsi="Arial" w:cs="Arial"/>
          <w:sz w:val="24"/>
          <w:szCs w:val="24"/>
        </w:rPr>
        <w:t>términos de lo previsto en la parte considerativa del presente.</w:t>
      </w:r>
    </w:p>
    <w:p w14:paraId="40DAA73B" w14:textId="77777777" w:rsidR="00C57C9F" w:rsidRPr="00274DD1" w:rsidRDefault="00C57C9F" w:rsidP="00C57C9F">
      <w:pPr>
        <w:spacing w:after="0" w:line="360" w:lineRule="auto"/>
        <w:ind w:firstLine="709"/>
        <w:jc w:val="both"/>
        <w:rPr>
          <w:rFonts w:ascii="Arial" w:eastAsia="Calibri" w:hAnsi="Arial" w:cs="Arial"/>
          <w:sz w:val="24"/>
          <w:szCs w:val="24"/>
        </w:rPr>
      </w:pPr>
    </w:p>
    <w:p w14:paraId="2A80C0AA" w14:textId="5A62D795" w:rsidR="003D66AD" w:rsidRPr="00274DD1" w:rsidRDefault="00EB6892" w:rsidP="003D66AD">
      <w:pPr>
        <w:spacing w:after="0" w:line="360" w:lineRule="auto"/>
        <w:ind w:firstLine="709"/>
        <w:jc w:val="both"/>
        <w:rPr>
          <w:rFonts w:ascii="Arial" w:eastAsia="Calibri" w:hAnsi="Arial" w:cs="Arial"/>
          <w:sz w:val="24"/>
          <w:szCs w:val="24"/>
        </w:rPr>
      </w:pPr>
      <w:r w:rsidRPr="00274DD1">
        <w:rPr>
          <w:rFonts w:ascii="Arial" w:eastAsia="Calibri" w:hAnsi="Arial" w:cs="Arial"/>
          <w:b/>
          <w:bCs/>
          <w:sz w:val="24"/>
          <w:szCs w:val="24"/>
        </w:rPr>
        <w:t>CUARTO</w:t>
      </w:r>
      <w:r w:rsidR="00C57C9F" w:rsidRPr="00274DD1">
        <w:rPr>
          <w:rFonts w:ascii="Arial" w:eastAsia="Calibri" w:hAnsi="Arial" w:cs="Arial"/>
          <w:b/>
          <w:bCs/>
          <w:sz w:val="24"/>
          <w:szCs w:val="24"/>
        </w:rPr>
        <w:t>.</w:t>
      </w:r>
      <w:r w:rsidR="00C57C9F" w:rsidRPr="00274DD1">
        <w:rPr>
          <w:rFonts w:ascii="Arial" w:eastAsia="Calibri" w:hAnsi="Arial" w:cs="Arial"/>
          <w:sz w:val="24"/>
          <w:szCs w:val="24"/>
        </w:rPr>
        <w:t xml:space="preserve"> </w:t>
      </w:r>
      <w:r w:rsidR="00155F0F" w:rsidRPr="00274DD1">
        <w:rPr>
          <w:rFonts w:ascii="Arial" w:eastAsia="Calibri" w:hAnsi="Arial" w:cs="Arial"/>
          <w:sz w:val="24"/>
          <w:szCs w:val="24"/>
        </w:rPr>
        <w:t>Todas las disposiciones que se opongan al contenido de este acuerdo se</w:t>
      </w:r>
      <w:r w:rsidR="006230F7">
        <w:rPr>
          <w:rFonts w:ascii="Arial" w:eastAsia="Calibri" w:hAnsi="Arial" w:cs="Arial"/>
          <w:sz w:val="24"/>
          <w:szCs w:val="24"/>
        </w:rPr>
        <w:t xml:space="preserve"> entienden</w:t>
      </w:r>
      <w:r w:rsidR="00155F0F" w:rsidRPr="00274DD1">
        <w:rPr>
          <w:rFonts w:ascii="Arial" w:eastAsia="Calibri" w:hAnsi="Arial" w:cs="Arial"/>
          <w:sz w:val="24"/>
          <w:szCs w:val="24"/>
        </w:rPr>
        <w:t xml:space="preserve"> derogadas.</w:t>
      </w:r>
    </w:p>
    <w:p w14:paraId="71C455E9" w14:textId="77777777" w:rsidR="005E111E" w:rsidRPr="00274DD1" w:rsidRDefault="005E111E" w:rsidP="005E111E">
      <w:pPr>
        <w:spacing w:after="0" w:line="360" w:lineRule="auto"/>
        <w:jc w:val="both"/>
        <w:rPr>
          <w:rFonts w:ascii="Arial" w:hAnsi="Arial" w:cs="Arial"/>
          <w:sz w:val="24"/>
          <w:szCs w:val="24"/>
        </w:rPr>
      </w:pPr>
    </w:p>
    <w:p w14:paraId="74D5F2A1" w14:textId="7E4E5A89" w:rsidR="005E111E" w:rsidRPr="00274DD1" w:rsidRDefault="005E111E" w:rsidP="0078417A">
      <w:pPr>
        <w:pBdr>
          <w:top w:val="nil"/>
          <w:left w:val="nil"/>
          <w:bottom w:val="nil"/>
          <w:right w:val="nil"/>
          <w:between w:val="nil"/>
        </w:pBdr>
        <w:spacing w:after="0" w:line="360" w:lineRule="auto"/>
        <w:ind w:firstLine="709"/>
        <w:jc w:val="both"/>
        <w:rPr>
          <w:rFonts w:ascii="Arial" w:hAnsi="Arial" w:cs="Arial"/>
          <w:sz w:val="24"/>
          <w:szCs w:val="24"/>
        </w:rPr>
      </w:pPr>
      <w:r w:rsidRPr="00274DD1">
        <w:rPr>
          <w:rFonts w:ascii="Arial" w:hAnsi="Arial" w:cs="Arial"/>
          <w:b/>
          <w:bCs/>
          <w:sz w:val="24"/>
          <w:szCs w:val="24"/>
        </w:rPr>
        <w:t>NOTIFÍQUESE</w:t>
      </w:r>
      <w:r w:rsidRPr="00274DD1">
        <w:rPr>
          <w:rFonts w:ascii="Arial" w:hAnsi="Arial" w:cs="Arial"/>
          <w:sz w:val="24"/>
          <w:szCs w:val="24"/>
        </w:rPr>
        <w:t xml:space="preserve"> mediante </w:t>
      </w:r>
      <w:r w:rsidR="0078417A" w:rsidRPr="00274DD1">
        <w:rPr>
          <w:rFonts w:ascii="Arial" w:hAnsi="Arial" w:cs="Arial"/>
          <w:sz w:val="24"/>
          <w:szCs w:val="24"/>
        </w:rPr>
        <w:t>su</w:t>
      </w:r>
      <w:r w:rsidRPr="00274DD1">
        <w:rPr>
          <w:rFonts w:ascii="Arial" w:hAnsi="Arial" w:cs="Arial"/>
          <w:sz w:val="24"/>
          <w:szCs w:val="24"/>
        </w:rPr>
        <w:t xml:space="preserve"> publicación en la lista autorizada del Pleno</w:t>
      </w:r>
      <w:r w:rsidR="0078417A" w:rsidRPr="00274DD1">
        <w:rPr>
          <w:rFonts w:ascii="Arial" w:hAnsi="Arial" w:cs="Arial"/>
          <w:sz w:val="24"/>
          <w:szCs w:val="24"/>
        </w:rPr>
        <w:t xml:space="preserve">, visible en los estrados y en la página electrónica de este órgano jurisdiccional. </w:t>
      </w:r>
      <w:r w:rsidRPr="00274DD1">
        <w:rPr>
          <w:rFonts w:ascii="Arial" w:hAnsi="Arial" w:cs="Arial"/>
          <w:sz w:val="24"/>
          <w:szCs w:val="24"/>
        </w:rPr>
        <w:t xml:space="preserve"> </w:t>
      </w:r>
    </w:p>
    <w:p w14:paraId="10DA6D6F" w14:textId="77777777" w:rsidR="00EB6892" w:rsidRPr="00274DD1" w:rsidRDefault="00EB6892" w:rsidP="0078417A">
      <w:pPr>
        <w:pBdr>
          <w:top w:val="nil"/>
          <w:left w:val="nil"/>
          <w:bottom w:val="nil"/>
          <w:right w:val="nil"/>
          <w:between w:val="nil"/>
        </w:pBdr>
        <w:spacing w:after="0" w:line="360" w:lineRule="auto"/>
        <w:ind w:firstLine="709"/>
        <w:jc w:val="both"/>
        <w:rPr>
          <w:rFonts w:ascii="Arial" w:hAnsi="Arial" w:cs="Arial"/>
          <w:sz w:val="24"/>
          <w:szCs w:val="24"/>
        </w:rPr>
      </w:pPr>
    </w:p>
    <w:p w14:paraId="03D0E884" w14:textId="649F173A" w:rsidR="0078417A" w:rsidRPr="00274DD1" w:rsidRDefault="0078417A" w:rsidP="0078417A">
      <w:pPr>
        <w:pBdr>
          <w:top w:val="nil"/>
          <w:left w:val="nil"/>
          <w:bottom w:val="nil"/>
          <w:right w:val="nil"/>
          <w:between w:val="nil"/>
        </w:pBdr>
        <w:spacing w:after="0" w:line="360" w:lineRule="auto"/>
        <w:ind w:firstLine="709"/>
        <w:jc w:val="both"/>
        <w:rPr>
          <w:rFonts w:ascii="Arial" w:hAnsi="Arial" w:cs="Arial"/>
          <w:sz w:val="24"/>
          <w:szCs w:val="24"/>
        </w:rPr>
      </w:pPr>
      <w:r w:rsidRPr="00274DD1">
        <w:rPr>
          <w:rFonts w:ascii="Arial" w:hAnsi="Arial" w:cs="Arial"/>
          <w:sz w:val="24"/>
          <w:szCs w:val="24"/>
        </w:rPr>
        <w:t xml:space="preserve">Así lo acordó, </w:t>
      </w:r>
      <w:r w:rsidRPr="00274DD1">
        <w:rPr>
          <w:rFonts w:ascii="Arial" w:hAnsi="Arial" w:cs="Arial"/>
          <w:b/>
          <w:bCs/>
          <w:sz w:val="24"/>
          <w:szCs w:val="24"/>
        </w:rPr>
        <w:t>por unanimidad</w:t>
      </w:r>
      <w:r w:rsidRPr="00274DD1">
        <w:rPr>
          <w:rFonts w:ascii="Arial" w:hAnsi="Arial" w:cs="Arial"/>
          <w:sz w:val="24"/>
          <w:szCs w:val="24"/>
        </w:rPr>
        <w:t xml:space="preserve">, el Pleno del Tribunal Estatal de Justicia Administrativa. </w:t>
      </w:r>
    </w:p>
    <w:p w14:paraId="44AA7310" w14:textId="77777777" w:rsidR="0078417A" w:rsidRPr="00274DD1" w:rsidRDefault="0078417A" w:rsidP="0078417A">
      <w:pPr>
        <w:pBdr>
          <w:top w:val="nil"/>
          <w:left w:val="nil"/>
          <w:bottom w:val="nil"/>
          <w:right w:val="nil"/>
          <w:between w:val="nil"/>
        </w:pBdr>
        <w:spacing w:after="0" w:line="360" w:lineRule="auto"/>
        <w:ind w:firstLine="709"/>
        <w:jc w:val="both"/>
        <w:rPr>
          <w:rFonts w:ascii="Arial" w:hAnsi="Arial" w:cs="Arial"/>
          <w:sz w:val="24"/>
          <w:szCs w:val="24"/>
        </w:rPr>
      </w:pPr>
    </w:p>
    <w:p w14:paraId="18573AEE" w14:textId="62DA918C" w:rsidR="0078417A" w:rsidRPr="00274DD1" w:rsidRDefault="0078417A" w:rsidP="00D87BBF">
      <w:pPr>
        <w:spacing w:line="360" w:lineRule="auto"/>
        <w:ind w:firstLine="708"/>
        <w:jc w:val="both"/>
        <w:rPr>
          <w:rFonts w:ascii="Arial" w:hAnsi="Arial" w:cs="Arial"/>
          <w:sz w:val="24"/>
          <w:szCs w:val="24"/>
        </w:rPr>
      </w:pPr>
      <w:r w:rsidRPr="00274DD1">
        <w:rPr>
          <w:rFonts w:ascii="Arial" w:eastAsia="Arial" w:hAnsi="Arial" w:cs="Arial"/>
          <w:sz w:val="24"/>
          <w:szCs w:val="24"/>
        </w:rPr>
        <w:t>Firman</w:t>
      </w:r>
      <w:r w:rsidRPr="00274DD1">
        <w:rPr>
          <w:rFonts w:ascii="Arial" w:hAnsi="Arial" w:cs="Arial"/>
          <w:sz w:val="24"/>
          <w:szCs w:val="24"/>
        </w:rPr>
        <w:t xml:space="preserve"> las personas titulares de las Magistraturas</w:t>
      </w:r>
      <w:r w:rsidRPr="00274DD1">
        <w:rPr>
          <w:rFonts w:ascii="Arial" w:hAnsi="Arial" w:cs="Arial"/>
          <w:b/>
          <w:bCs/>
          <w:sz w:val="24"/>
          <w:szCs w:val="24"/>
        </w:rPr>
        <w:t xml:space="preserve"> Gregorio Daniel Morales Luévano,</w:t>
      </w:r>
      <w:r w:rsidRPr="00274DD1">
        <w:rPr>
          <w:rFonts w:ascii="Arial" w:hAnsi="Arial" w:cs="Arial"/>
          <w:sz w:val="24"/>
          <w:szCs w:val="24"/>
        </w:rPr>
        <w:t xml:space="preserve"> Magistrado de la Segunda Sala Unitaria Administrativa;</w:t>
      </w:r>
      <w:r w:rsidRPr="00274DD1">
        <w:rPr>
          <w:rFonts w:ascii="Arial" w:hAnsi="Arial" w:cs="Arial"/>
          <w:b/>
          <w:bCs/>
          <w:sz w:val="24"/>
          <w:szCs w:val="24"/>
        </w:rPr>
        <w:t xml:space="preserve"> Luis Eduardo Naranjo Espinoza, </w:t>
      </w:r>
      <w:r w:rsidRPr="00274DD1">
        <w:rPr>
          <w:rFonts w:ascii="Arial" w:hAnsi="Arial" w:cs="Arial"/>
          <w:sz w:val="24"/>
          <w:szCs w:val="24"/>
        </w:rPr>
        <w:t xml:space="preserve">Magistrado de la Cuarta Sala Unitaria Especializada en Materia de Responsabilidades Administrativas; </w:t>
      </w:r>
      <w:r w:rsidRPr="00274DD1">
        <w:rPr>
          <w:rFonts w:ascii="Arial" w:hAnsi="Arial" w:cs="Arial"/>
          <w:b/>
          <w:bCs/>
          <w:sz w:val="24"/>
          <w:szCs w:val="24"/>
        </w:rPr>
        <w:t xml:space="preserve">Priscila Soto Jiménez, </w:t>
      </w:r>
      <w:r w:rsidRPr="00274DD1">
        <w:rPr>
          <w:rFonts w:ascii="Arial" w:hAnsi="Arial" w:cs="Arial"/>
          <w:sz w:val="24"/>
          <w:szCs w:val="24"/>
        </w:rPr>
        <w:t xml:space="preserve">Magistrada de la Quinta Sala Unitaria Especializada en Materia de Responsabilidades Administrativas </w:t>
      </w:r>
      <w:r w:rsidRPr="00274DD1">
        <w:rPr>
          <w:rFonts w:ascii="Arial" w:hAnsi="Arial" w:cs="Arial"/>
          <w:b/>
          <w:bCs/>
          <w:sz w:val="24"/>
          <w:szCs w:val="24"/>
        </w:rPr>
        <w:t xml:space="preserve">y Alejandro Tavares Calderón, </w:t>
      </w:r>
      <w:r w:rsidRPr="00274DD1">
        <w:rPr>
          <w:rFonts w:ascii="Arial" w:hAnsi="Arial" w:cs="Arial"/>
          <w:sz w:val="24"/>
          <w:szCs w:val="24"/>
        </w:rPr>
        <w:t xml:space="preserve">Magistrado de la Tercera Sala Unitaria Administrativa y Presidente, ante </w:t>
      </w:r>
      <w:r w:rsidRPr="00274DD1">
        <w:rPr>
          <w:rFonts w:ascii="Arial" w:hAnsi="Arial" w:cs="Arial"/>
          <w:b/>
          <w:bCs/>
          <w:sz w:val="24"/>
          <w:szCs w:val="24"/>
        </w:rPr>
        <w:t>Saúl Eduardo Rodríguez Camacho</w:t>
      </w:r>
      <w:r w:rsidRPr="00274DD1">
        <w:rPr>
          <w:rFonts w:ascii="Arial" w:hAnsi="Arial" w:cs="Arial"/>
          <w:sz w:val="24"/>
          <w:szCs w:val="24"/>
        </w:rPr>
        <w:t>, Secretario General, quien autoriza y da fe.</w:t>
      </w:r>
    </w:p>
    <w:p w14:paraId="657C6C30" w14:textId="77777777" w:rsidR="0078417A" w:rsidRPr="00274DD1" w:rsidRDefault="0078417A" w:rsidP="0078417A">
      <w:pPr>
        <w:spacing w:after="0" w:line="240" w:lineRule="auto"/>
        <w:jc w:val="both"/>
        <w:rPr>
          <w:rFonts w:ascii="Arial" w:hAnsi="Arial" w:cs="Arial"/>
          <w:sz w:val="24"/>
          <w:szCs w:val="24"/>
        </w:rPr>
      </w:pPr>
    </w:p>
    <w:p w14:paraId="714F6253" w14:textId="77777777" w:rsidR="0078417A" w:rsidRPr="00274DD1" w:rsidRDefault="0078417A" w:rsidP="0078417A">
      <w:pPr>
        <w:spacing w:after="0" w:line="240" w:lineRule="auto"/>
        <w:jc w:val="both"/>
        <w:rPr>
          <w:rFonts w:ascii="Arial" w:hAnsi="Arial" w:cs="Arial"/>
          <w:sz w:val="24"/>
          <w:szCs w:val="24"/>
        </w:rPr>
      </w:pPr>
    </w:p>
    <w:p w14:paraId="0D7BF1C8" w14:textId="77777777" w:rsidR="0078417A" w:rsidRDefault="0078417A" w:rsidP="0078417A">
      <w:pPr>
        <w:spacing w:after="0" w:line="240" w:lineRule="auto"/>
        <w:jc w:val="both"/>
        <w:rPr>
          <w:rFonts w:ascii="Arial" w:hAnsi="Arial" w:cs="Arial"/>
          <w:sz w:val="24"/>
          <w:szCs w:val="24"/>
        </w:rPr>
      </w:pPr>
    </w:p>
    <w:p w14:paraId="4A564C9B" w14:textId="77777777" w:rsidR="006230F7" w:rsidRDefault="006230F7" w:rsidP="0078417A">
      <w:pPr>
        <w:spacing w:after="0" w:line="240" w:lineRule="auto"/>
        <w:jc w:val="both"/>
        <w:rPr>
          <w:rFonts w:ascii="Arial" w:hAnsi="Arial" w:cs="Arial"/>
          <w:sz w:val="24"/>
          <w:szCs w:val="24"/>
        </w:rPr>
      </w:pPr>
    </w:p>
    <w:p w14:paraId="2DDBB9C3" w14:textId="77777777" w:rsidR="006230F7" w:rsidRPr="00274DD1" w:rsidRDefault="006230F7" w:rsidP="0078417A">
      <w:pPr>
        <w:spacing w:after="0" w:line="240" w:lineRule="auto"/>
        <w:jc w:val="both"/>
        <w:rPr>
          <w:rFonts w:ascii="Arial" w:hAnsi="Arial" w:cs="Arial"/>
          <w:sz w:val="24"/>
          <w:szCs w:val="24"/>
        </w:rPr>
      </w:pPr>
    </w:p>
    <w:p w14:paraId="66F74139" w14:textId="77777777" w:rsidR="0078417A" w:rsidRPr="00274DD1" w:rsidRDefault="0078417A" w:rsidP="0078417A">
      <w:pPr>
        <w:spacing w:after="0" w:line="240" w:lineRule="auto"/>
        <w:jc w:val="both"/>
        <w:rPr>
          <w:rFonts w:ascii="Arial" w:hAnsi="Arial" w:cs="Arial"/>
          <w:sz w:val="24"/>
          <w:szCs w:val="24"/>
        </w:rPr>
      </w:pPr>
    </w:p>
    <w:p w14:paraId="368E110F" w14:textId="77777777" w:rsidR="0078417A" w:rsidRPr="00274DD1" w:rsidRDefault="0078417A" w:rsidP="0078417A">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78417A" w:rsidRPr="00274DD1" w14:paraId="7E418338" w14:textId="77777777" w:rsidTr="006A45B9">
        <w:tc>
          <w:tcPr>
            <w:tcW w:w="4678" w:type="dxa"/>
          </w:tcPr>
          <w:p w14:paraId="03312EC4" w14:textId="6E924870"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Gregorio Daniel Morales Luévano</w:t>
            </w:r>
          </w:p>
          <w:p w14:paraId="40712261" w14:textId="6762DBA1" w:rsidR="0078417A" w:rsidRPr="00274DD1" w:rsidRDefault="00833032" w:rsidP="0078417A">
            <w:pPr>
              <w:tabs>
                <w:tab w:val="left" w:pos="5529"/>
              </w:tabs>
              <w:jc w:val="center"/>
              <w:rPr>
                <w:rFonts w:ascii="Arial" w:hAnsi="Arial" w:cs="Arial"/>
                <w:b/>
                <w:bCs/>
                <w:sz w:val="24"/>
                <w:szCs w:val="24"/>
              </w:rPr>
            </w:pPr>
            <w:r w:rsidRPr="00274DD1">
              <w:rPr>
                <w:rFonts w:ascii="Arial" w:eastAsia="Arial" w:hAnsi="Arial" w:cs="Arial"/>
                <w:b/>
                <w:bCs/>
                <w:sz w:val="24"/>
                <w:szCs w:val="24"/>
              </w:rPr>
              <w:t>Magistrado</w:t>
            </w:r>
          </w:p>
        </w:tc>
        <w:tc>
          <w:tcPr>
            <w:tcW w:w="4536" w:type="dxa"/>
          </w:tcPr>
          <w:p w14:paraId="4F40C58B" w14:textId="05274834"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Luis Eduardo Naranjo Espinoza</w:t>
            </w:r>
          </w:p>
          <w:p w14:paraId="02E74B54" w14:textId="41C7243B"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Magistrado</w:t>
            </w:r>
          </w:p>
        </w:tc>
      </w:tr>
    </w:tbl>
    <w:p w14:paraId="3253F3E8" w14:textId="77777777" w:rsidR="0078417A" w:rsidRPr="00274DD1" w:rsidRDefault="0078417A" w:rsidP="0078417A">
      <w:pPr>
        <w:spacing w:after="0" w:line="240" w:lineRule="auto"/>
        <w:jc w:val="both"/>
        <w:rPr>
          <w:rFonts w:ascii="Arial" w:hAnsi="Arial" w:cs="Arial"/>
          <w:sz w:val="24"/>
          <w:szCs w:val="24"/>
        </w:rPr>
      </w:pPr>
    </w:p>
    <w:p w14:paraId="29085E9C" w14:textId="77777777" w:rsidR="0078417A" w:rsidRPr="00274DD1" w:rsidRDefault="0078417A" w:rsidP="0078417A">
      <w:pPr>
        <w:spacing w:after="0" w:line="240" w:lineRule="auto"/>
        <w:jc w:val="both"/>
        <w:rPr>
          <w:rFonts w:ascii="Arial" w:hAnsi="Arial" w:cs="Arial"/>
          <w:sz w:val="24"/>
          <w:szCs w:val="24"/>
        </w:rPr>
      </w:pPr>
    </w:p>
    <w:p w14:paraId="41224370" w14:textId="77777777" w:rsidR="0078417A" w:rsidRPr="00274DD1" w:rsidRDefault="0078417A" w:rsidP="0078417A">
      <w:pPr>
        <w:spacing w:after="0" w:line="240" w:lineRule="auto"/>
        <w:jc w:val="both"/>
        <w:rPr>
          <w:rFonts w:ascii="Arial" w:hAnsi="Arial" w:cs="Arial"/>
          <w:sz w:val="24"/>
          <w:szCs w:val="24"/>
        </w:rPr>
      </w:pPr>
    </w:p>
    <w:p w14:paraId="5A820570" w14:textId="77777777" w:rsidR="0078417A" w:rsidRDefault="0078417A" w:rsidP="0078417A">
      <w:pPr>
        <w:spacing w:after="0" w:line="240" w:lineRule="auto"/>
        <w:jc w:val="both"/>
        <w:rPr>
          <w:rFonts w:ascii="Arial" w:hAnsi="Arial" w:cs="Arial"/>
          <w:sz w:val="24"/>
          <w:szCs w:val="24"/>
        </w:rPr>
      </w:pPr>
    </w:p>
    <w:p w14:paraId="633EA545" w14:textId="77777777" w:rsidR="006230F7" w:rsidRPr="0096243E" w:rsidRDefault="006230F7" w:rsidP="006230F7">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Pr>
          <w:rFonts w:ascii="Arial" w:eastAsia="Tahoma" w:hAnsi="Arial" w:cs="Arial"/>
          <w:sz w:val="20"/>
          <w:szCs w:val="20"/>
        </w:rPr>
        <w:t>061</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hacen modificaciones a normativa relativa a remuneracione sy prestaciones laborales</w:t>
      </w:r>
      <w:r>
        <w:rPr>
          <w:rFonts w:ascii="Arial" w:hAnsi="Arial" w:cs="Arial"/>
          <w:bCs/>
          <w:sz w:val="20"/>
          <w:szCs w:val="20"/>
        </w:rPr>
        <w:t>.</w:t>
      </w:r>
      <w:r w:rsidRPr="0096243E">
        <w:rPr>
          <w:rFonts w:ascii="Arial" w:eastAsia="Times New Roman" w:hAnsi="Arial" w:cs="Arial"/>
          <w:sz w:val="20"/>
          <w:szCs w:val="20"/>
        </w:rPr>
        <w:t xml:space="preserve"> </w:t>
      </w:r>
    </w:p>
    <w:p w14:paraId="778277E6" w14:textId="77777777" w:rsidR="006230F7" w:rsidRPr="00274DD1" w:rsidRDefault="006230F7" w:rsidP="0078417A">
      <w:pPr>
        <w:spacing w:after="0" w:line="240" w:lineRule="auto"/>
        <w:jc w:val="both"/>
        <w:rPr>
          <w:rFonts w:ascii="Arial" w:hAnsi="Arial" w:cs="Arial"/>
          <w:sz w:val="24"/>
          <w:szCs w:val="24"/>
        </w:rPr>
      </w:pPr>
    </w:p>
    <w:p w14:paraId="49178D27" w14:textId="77777777" w:rsidR="0078417A" w:rsidRPr="00274DD1" w:rsidRDefault="0078417A" w:rsidP="0078417A">
      <w:pPr>
        <w:spacing w:after="0" w:line="240" w:lineRule="auto"/>
        <w:jc w:val="both"/>
        <w:rPr>
          <w:rFonts w:ascii="Arial" w:hAnsi="Arial" w:cs="Arial"/>
          <w:sz w:val="24"/>
          <w:szCs w:val="24"/>
        </w:rPr>
      </w:pPr>
    </w:p>
    <w:p w14:paraId="278EE77D" w14:textId="77777777" w:rsidR="0078417A" w:rsidRPr="00274DD1" w:rsidRDefault="0078417A" w:rsidP="0078417A">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78417A" w:rsidRPr="00274DD1" w14:paraId="63D6B540" w14:textId="77777777" w:rsidTr="006A45B9">
        <w:tc>
          <w:tcPr>
            <w:tcW w:w="4678" w:type="dxa"/>
          </w:tcPr>
          <w:p w14:paraId="3053637A" w14:textId="335B8703"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Priscila Soto Jiménez</w:t>
            </w:r>
          </w:p>
          <w:p w14:paraId="0A1C1A96" w14:textId="6D65B2A8"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Magistrada</w:t>
            </w:r>
          </w:p>
        </w:tc>
        <w:tc>
          <w:tcPr>
            <w:tcW w:w="4536" w:type="dxa"/>
          </w:tcPr>
          <w:p w14:paraId="7334A91B" w14:textId="67EB014E"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Alejandro Tavares Calderón</w:t>
            </w:r>
          </w:p>
          <w:p w14:paraId="46486EFD" w14:textId="10E16FAB" w:rsidR="0078417A" w:rsidRPr="00274DD1" w:rsidRDefault="00833032" w:rsidP="006A45B9">
            <w:pPr>
              <w:jc w:val="center"/>
              <w:rPr>
                <w:rFonts w:ascii="Arial" w:hAnsi="Arial" w:cs="Arial"/>
                <w:b/>
                <w:bCs/>
                <w:sz w:val="24"/>
                <w:szCs w:val="24"/>
              </w:rPr>
            </w:pPr>
            <w:r w:rsidRPr="00274DD1">
              <w:rPr>
                <w:rFonts w:ascii="Arial" w:hAnsi="Arial" w:cs="Arial"/>
                <w:b/>
                <w:bCs/>
                <w:sz w:val="24"/>
                <w:szCs w:val="24"/>
              </w:rPr>
              <w:t>Magistrado</w:t>
            </w:r>
          </w:p>
        </w:tc>
      </w:tr>
    </w:tbl>
    <w:p w14:paraId="3EF4542F" w14:textId="77777777" w:rsidR="0078417A" w:rsidRPr="00274DD1" w:rsidRDefault="0078417A" w:rsidP="0078417A">
      <w:pPr>
        <w:spacing w:after="0" w:line="240" w:lineRule="auto"/>
        <w:jc w:val="both"/>
        <w:rPr>
          <w:rFonts w:ascii="Arial" w:eastAsia="Tahoma" w:hAnsi="Arial" w:cs="Arial"/>
          <w:sz w:val="24"/>
          <w:szCs w:val="24"/>
        </w:rPr>
      </w:pPr>
    </w:p>
    <w:p w14:paraId="2633F978" w14:textId="4AC2110C" w:rsidR="0078417A" w:rsidRPr="00274DD1" w:rsidRDefault="0078417A" w:rsidP="0078417A">
      <w:pPr>
        <w:tabs>
          <w:tab w:val="left" w:pos="4950"/>
        </w:tabs>
        <w:spacing w:after="0" w:line="240" w:lineRule="auto"/>
        <w:jc w:val="both"/>
        <w:rPr>
          <w:rFonts w:ascii="Arial" w:eastAsia="Tahoma" w:hAnsi="Arial" w:cs="Arial"/>
          <w:sz w:val="24"/>
          <w:szCs w:val="24"/>
        </w:rPr>
      </w:pPr>
    </w:p>
    <w:p w14:paraId="6E1DF80C" w14:textId="2D5C603E" w:rsidR="0078417A" w:rsidRPr="00274DD1" w:rsidRDefault="00833032" w:rsidP="00D87BBF">
      <w:pPr>
        <w:spacing w:after="0" w:line="240" w:lineRule="auto"/>
        <w:rPr>
          <w:rFonts w:ascii="Arial" w:eastAsia="Tahoma" w:hAnsi="Arial" w:cs="Arial"/>
          <w:b/>
          <w:bCs/>
          <w:sz w:val="24"/>
          <w:szCs w:val="24"/>
        </w:rPr>
      </w:pPr>
      <w:r w:rsidRPr="00274DD1">
        <w:rPr>
          <w:rFonts w:ascii="Arial" w:eastAsia="Tahoma" w:hAnsi="Arial" w:cs="Arial"/>
          <w:b/>
          <w:bCs/>
          <w:sz w:val="24"/>
          <w:szCs w:val="24"/>
        </w:rPr>
        <w:t xml:space="preserve">      </w:t>
      </w:r>
    </w:p>
    <w:p w14:paraId="0EC1E47D" w14:textId="77777777" w:rsidR="0078417A" w:rsidRPr="00274DD1" w:rsidRDefault="0078417A" w:rsidP="0078417A">
      <w:pPr>
        <w:spacing w:after="0" w:line="240" w:lineRule="auto"/>
        <w:jc w:val="center"/>
        <w:rPr>
          <w:rFonts w:ascii="Arial" w:eastAsia="Tahoma" w:hAnsi="Arial" w:cs="Arial"/>
          <w:b/>
          <w:bCs/>
          <w:sz w:val="24"/>
          <w:szCs w:val="24"/>
        </w:rPr>
      </w:pPr>
    </w:p>
    <w:p w14:paraId="3F675A44" w14:textId="77777777" w:rsidR="0078417A" w:rsidRPr="00274DD1" w:rsidRDefault="0078417A" w:rsidP="0078417A">
      <w:pPr>
        <w:spacing w:after="0" w:line="240" w:lineRule="auto"/>
        <w:jc w:val="center"/>
        <w:rPr>
          <w:rFonts w:ascii="Arial" w:eastAsia="Tahoma" w:hAnsi="Arial" w:cs="Arial"/>
          <w:b/>
          <w:bCs/>
          <w:sz w:val="24"/>
          <w:szCs w:val="24"/>
        </w:rPr>
      </w:pPr>
    </w:p>
    <w:p w14:paraId="7AFEA7C9" w14:textId="77777777" w:rsidR="0078417A" w:rsidRPr="00274DD1" w:rsidRDefault="0078417A" w:rsidP="0078417A">
      <w:pPr>
        <w:spacing w:after="0" w:line="240" w:lineRule="auto"/>
        <w:jc w:val="center"/>
        <w:rPr>
          <w:rFonts w:ascii="Arial" w:eastAsia="Tahoma" w:hAnsi="Arial" w:cs="Arial"/>
          <w:b/>
          <w:bCs/>
          <w:sz w:val="24"/>
          <w:szCs w:val="24"/>
        </w:rPr>
      </w:pPr>
    </w:p>
    <w:p w14:paraId="1677B5FE" w14:textId="77777777" w:rsidR="0078417A" w:rsidRPr="00274DD1" w:rsidRDefault="0078417A" w:rsidP="0078417A">
      <w:pPr>
        <w:spacing w:after="0" w:line="240" w:lineRule="auto"/>
        <w:jc w:val="center"/>
        <w:rPr>
          <w:rFonts w:ascii="Arial" w:eastAsia="Tahoma" w:hAnsi="Arial" w:cs="Arial"/>
          <w:b/>
          <w:bCs/>
          <w:sz w:val="24"/>
          <w:szCs w:val="24"/>
        </w:rPr>
      </w:pPr>
    </w:p>
    <w:p w14:paraId="098DA160" w14:textId="77777777" w:rsidR="0078417A" w:rsidRPr="00274DD1" w:rsidRDefault="0078417A" w:rsidP="0078417A">
      <w:pPr>
        <w:spacing w:after="0" w:line="240" w:lineRule="auto"/>
        <w:rPr>
          <w:rFonts w:ascii="Arial" w:eastAsia="Tahoma" w:hAnsi="Arial" w:cs="Arial"/>
          <w:b/>
          <w:bCs/>
          <w:sz w:val="24"/>
          <w:szCs w:val="24"/>
        </w:rPr>
      </w:pPr>
    </w:p>
    <w:p w14:paraId="19749A06" w14:textId="7096A0D1" w:rsidR="0078417A" w:rsidRPr="00274DD1" w:rsidRDefault="00833032" w:rsidP="0078417A">
      <w:pPr>
        <w:spacing w:after="0" w:line="240" w:lineRule="auto"/>
        <w:ind w:left="708"/>
        <w:jc w:val="center"/>
        <w:rPr>
          <w:rFonts w:ascii="Arial" w:eastAsia="Tahoma" w:hAnsi="Arial" w:cs="Arial"/>
          <w:b/>
          <w:bCs/>
          <w:sz w:val="24"/>
          <w:szCs w:val="24"/>
        </w:rPr>
      </w:pPr>
      <w:r w:rsidRPr="00274DD1">
        <w:rPr>
          <w:rFonts w:ascii="Arial" w:eastAsia="Tahoma" w:hAnsi="Arial" w:cs="Arial"/>
          <w:b/>
          <w:bCs/>
          <w:sz w:val="24"/>
          <w:szCs w:val="24"/>
        </w:rPr>
        <w:t>Saúl Eduardo Rodríguez Camacho,</w:t>
      </w:r>
    </w:p>
    <w:p w14:paraId="294589DC" w14:textId="07485E59" w:rsidR="0078417A" w:rsidRPr="00274DD1" w:rsidRDefault="00833032" w:rsidP="0078417A">
      <w:pPr>
        <w:spacing w:after="0" w:line="240" w:lineRule="auto"/>
        <w:jc w:val="center"/>
        <w:rPr>
          <w:rFonts w:ascii="Arial" w:eastAsia="Tahoma" w:hAnsi="Arial" w:cs="Arial"/>
          <w:b/>
          <w:bCs/>
          <w:sz w:val="24"/>
          <w:szCs w:val="24"/>
        </w:rPr>
      </w:pPr>
      <w:r w:rsidRPr="00274DD1">
        <w:rPr>
          <w:rFonts w:ascii="Arial" w:eastAsia="Tahoma" w:hAnsi="Arial" w:cs="Arial"/>
          <w:b/>
          <w:bCs/>
          <w:sz w:val="24"/>
          <w:szCs w:val="24"/>
        </w:rPr>
        <w:t xml:space="preserve">       Secretario General</w:t>
      </w:r>
    </w:p>
    <w:p w14:paraId="6BC680CE" w14:textId="77777777" w:rsidR="0078417A" w:rsidRPr="00274DD1" w:rsidRDefault="0078417A" w:rsidP="0078417A">
      <w:pPr>
        <w:rPr>
          <w:rFonts w:ascii="Arial" w:eastAsia="Tahoma" w:hAnsi="Arial" w:cs="Arial"/>
          <w:i/>
          <w:iCs/>
          <w:sz w:val="24"/>
          <w:szCs w:val="24"/>
        </w:rPr>
      </w:pPr>
    </w:p>
    <w:p w14:paraId="39484E68" w14:textId="77777777" w:rsidR="0078417A" w:rsidRPr="00274DD1" w:rsidRDefault="0078417A" w:rsidP="0078417A">
      <w:pPr>
        <w:spacing w:after="0"/>
        <w:jc w:val="both"/>
        <w:rPr>
          <w:rFonts w:ascii="Arial" w:hAnsi="Arial" w:cs="Arial"/>
          <w:i/>
          <w:iCs/>
          <w:color w:val="000000"/>
          <w:sz w:val="24"/>
          <w:szCs w:val="24"/>
          <w:shd w:val="clear" w:color="auto" w:fill="FFFFFF"/>
        </w:rPr>
      </w:pPr>
      <w:r w:rsidRPr="00274DD1">
        <w:rPr>
          <w:rFonts w:ascii="Arial" w:hAnsi="Arial" w:cs="Arial"/>
          <w:i/>
          <w:iCs/>
          <w:color w:val="000000"/>
          <w:sz w:val="24"/>
          <w:szCs w:val="24"/>
          <w:shd w:val="clear" w:color="auto" w:fill="FFFFFF"/>
        </w:rPr>
        <w:t>MJT</w:t>
      </w:r>
    </w:p>
    <w:p w14:paraId="25F4B118" w14:textId="77777777" w:rsidR="0078417A" w:rsidRDefault="0078417A" w:rsidP="0078417A">
      <w:pPr>
        <w:spacing w:after="0"/>
        <w:jc w:val="both"/>
        <w:rPr>
          <w:rFonts w:ascii="Arial" w:hAnsi="Arial" w:cs="Arial"/>
          <w:i/>
          <w:iCs/>
          <w:color w:val="000000"/>
          <w:sz w:val="24"/>
          <w:szCs w:val="24"/>
          <w:shd w:val="clear" w:color="auto" w:fill="FFFFFF"/>
        </w:rPr>
      </w:pPr>
    </w:p>
    <w:p w14:paraId="7DFD709C" w14:textId="0B9D51EB" w:rsidR="00D87BBF" w:rsidRPr="0096243E" w:rsidRDefault="00D87BBF" w:rsidP="00D87BBF">
      <w:pPr>
        <w:tabs>
          <w:tab w:val="left" w:pos="5529"/>
        </w:tabs>
        <w:spacing w:after="0" w:line="240" w:lineRule="auto"/>
        <w:jc w:val="both"/>
        <w:rPr>
          <w:rFonts w:ascii="Arial" w:eastAsia="Arial" w:hAnsi="Arial" w:cs="Arial"/>
          <w:b/>
          <w:bCs/>
          <w:sz w:val="20"/>
          <w:szCs w:val="20"/>
          <w:lang w:eastAsia="es-MX"/>
        </w:rPr>
      </w:pPr>
      <w:r w:rsidRPr="0096243E">
        <w:rPr>
          <w:rFonts w:ascii="Arial" w:eastAsia="Tahoma" w:hAnsi="Arial" w:cs="Arial"/>
          <w:sz w:val="20"/>
          <w:szCs w:val="20"/>
        </w:rPr>
        <w:t>Esta hoja</w:t>
      </w:r>
      <w:r>
        <w:rPr>
          <w:rFonts w:ascii="Arial" w:eastAsia="Tahoma" w:hAnsi="Arial" w:cs="Arial"/>
          <w:sz w:val="20"/>
          <w:szCs w:val="20"/>
        </w:rPr>
        <w:t xml:space="preserve"> de firmas</w:t>
      </w:r>
      <w:r w:rsidRPr="0096243E">
        <w:rPr>
          <w:rFonts w:ascii="Arial" w:eastAsia="Tahoma" w:hAnsi="Arial" w:cs="Arial"/>
          <w:sz w:val="20"/>
          <w:szCs w:val="20"/>
        </w:rPr>
        <w:t xml:space="preserve"> corresponde al acuerdo PLENO-</w:t>
      </w:r>
      <w:r>
        <w:rPr>
          <w:rFonts w:ascii="Arial" w:eastAsia="Tahoma" w:hAnsi="Arial" w:cs="Arial"/>
          <w:sz w:val="20"/>
          <w:szCs w:val="20"/>
        </w:rPr>
        <w:t>061</w:t>
      </w:r>
      <w:r w:rsidRPr="0096243E">
        <w:rPr>
          <w:rFonts w:ascii="Arial" w:eastAsia="Tahoma" w:hAnsi="Arial" w:cs="Arial"/>
          <w:sz w:val="20"/>
          <w:szCs w:val="20"/>
        </w:rPr>
        <w:t xml:space="preserve">/2024 aprobado por el Pleno del Tribunal Estatal de Justicia Administrativa, en el cual se </w:t>
      </w:r>
      <w:r>
        <w:rPr>
          <w:rFonts w:ascii="Arial" w:eastAsia="Times New Roman" w:hAnsi="Arial" w:cs="Arial"/>
          <w:sz w:val="20"/>
          <w:szCs w:val="20"/>
        </w:rPr>
        <w:t>hacen modificaciones a normativa relativa a remuneracione sy prestaciones laborales</w:t>
      </w:r>
      <w:r>
        <w:rPr>
          <w:rFonts w:ascii="Arial" w:hAnsi="Arial" w:cs="Arial"/>
          <w:bCs/>
          <w:sz w:val="20"/>
          <w:szCs w:val="20"/>
        </w:rPr>
        <w:t>.</w:t>
      </w:r>
      <w:r w:rsidRPr="0096243E">
        <w:rPr>
          <w:rFonts w:ascii="Arial" w:eastAsia="Times New Roman" w:hAnsi="Arial" w:cs="Arial"/>
          <w:sz w:val="20"/>
          <w:szCs w:val="20"/>
        </w:rPr>
        <w:t xml:space="preserve"> </w:t>
      </w:r>
    </w:p>
    <w:p w14:paraId="6B101842" w14:textId="77777777" w:rsidR="00D87BBF" w:rsidRDefault="00D87BBF" w:rsidP="0078417A">
      <w:pPr>
        <w:spacing w:after="0"/>
        <w:jc w:val="both"/>
        <w:rPr>
          <w:rFonts w:ascii="Arial" w:hAnsi="Arial" w:cs="Arial"/>
          <w:i/>
          <w:iCs/>
          <w:color w:val="000000"/>
          <w:sz w:val="24"/>
          <w:szCs w:val="24"/>
          <w:shd w:val="clear" w:color="auto" w:fill="FFFFFF"/>
        </w:rPr>
      </w:pPr>
    </w:p>
    <w:p w14:paraId="2E7E0627" w14:textId="77777777" w:rsidR="00D87BBF" w:rsidRDefault="00D87BBF" w:rsidP="0078417A">
      <w:pPr>
        <w:spacing w:after="0"/>
        <w:jc w:val="both"/>
        <w:rPr>
          <w:rFonts w:ascii="Arial" w:hAnsi="Arial" w:cs="Arial"/>
          <w:i/>
          <w:iCs/>
          <w:color w:val="000000"/>
          <w:sz w:val="24"/>
          <w:szCs w:val="24"/>
          <w:shd w:val="clear" w:color="auto" w:fill="FFFFFF"/>
        </w:rPr>
      </w:pPr>
    </w:p>
    <w:p w14:paraId="3B992A6D" w14:textId="77777777" w:rsidR="00D87BBF" w:rsidRPr="00274DD1" w:rsidRDefault="00D87BBF" w:rsidP="0078417A">
      <w:pPr>
        <w:spacing w:after="0"/>
        <w:jc w:val="both"/>
        <w:rPr>
          <w:rFonts w:ascii="Arial" w:hAnsi="Arial" w:cs="Arial"/>
          <w:i/>
          <w:iCs/>
          <w:color w:val="000000"/>
          <w:sz w:val="24"/>
          <w:szCs w:val="24"/>
          <w:shd w:val="clear" w:color="auto" w:fill="FFFFFF"/>
        </w:rPr>
      </w:pPr>
    </w:p>
    <w:p w14:paraId="373A99DF" w14:textId="77777777" w:rsidR="0078417A" w:rsidRPr="00274DD1" w:rsidRDefault="0078417A" w:rsidP="0078417A">
      <w:pPr>
        <w:jc w:val="both"/>
        <w:rPr>
          <w:rFonts w:ascii="Arial" w:hAnsi="Arial" w:cs="Arial"/>
          <w:sz w:val="24"/>
          <w:szCs w:val="24"/>
        </w:rPr>
      </w:pPr>
      <w:r w:rsidRPr="00274DD1">
        <w:rPr>
          <w:rFonts w:ascii="Arial" w:hAnsi="Arial" w:cs="Arial"/>
          <w:color w:val="000000"/>
          <w:sz w:val="24"/>
          <w:szCs w:val="24"/>
          <w:shd w:val="clear" w:color="auto" w:fill="FFFFFF"/>
        </w:rPr>
        <w:t xml:space="preserve">En la ciudad de Chihuahua, Chihuahua, siendo las ____________________ horas con ____________________ minutos del ___________________ de __________________ de dos mil veinticuatro, </w:t>
      </w:r>
      <w:r w:rsidRPr="00274DD1">
        <w:rPr>
          <w:rFonts w:ascii="Arial" w:hAnsi="Arial" w:cs="Arial"/>
          <w:b/>
          <w:bCs/>
          <w:color w:val="000000"/>
          <w:sz w:val="24"/>
          <w:szCs w:val="24"/>
          <w:shd w:val="clear" w:color="auto" w:fill="FFFFFF"/>
        </w:rPr>
        <w:t>___________________________________________________________________</w:t>
      </w:r>
      <w:r w:rsidRPr="00274DD1">
        <w:rPr>
          <w:rFonts w:ascii="Arial" w:hAnsi="Arial" w:cs="Arial"/>
          <w:color w:val="000000"/>
          <w:sz w:val="24"/>
          <w:szCs w:val="24"/>
          <w:shd w:val="clear" w:color="auto" w:fill="FFFFFF"/>
        </w:rPr>
        <w:t xml:space="preserve">, Actuario(a) adscrito(a) a la Tercera Sala Unitaria Administrativa, correspondiente al Magistrado Presidente del Tribunal Estatal de Justicia Administrativa, con residencia en Chihuahua; con fundamento en los artículos 76, 77 y 79 de la Ley de Justicia Administrativa del Estado de Chihuahua, en relación con el 22 fracciones I, II y III de la Ley Orgánica del Tribunal Estatal de Justicia Administrativa, hago constar que _________________ fue publicada(o) en la lista de acuerdos del Pleno del día ______________ de __________________ de dos mil veinticuatro, bajo el número ________ y surtió sus efectos el día ____________________ de _______________ de dos mil veinticuatro. Lo anterior, para todos los efectos legales a que haya lugar. </w:t>
      </w:r>
      <w:r w:rsidRPr="00274DD1">
        <w:rPr>
          <w:rFonts w:ascii="Arial" w:hAnsi="Arial" w:cs="Arial"/>
          <w:b/>
          <w:bCs/>
          <w:color w:val="000000"/>
          <w:sz w:val="24"/>
          <w:szCs w:val="24"/>
        </w:rPr>
        <w:t>DOY FE</w:t>
      </w:r>
      <w:r w:rsidRPr="00274DD1">
        <w:rPr>
          <w:rFonts w:ascii="Arial" w:hAnsi="Arial" w:cs="Arial"/>
          <w:color w:val="000000"/>
          <w:sz w:val="24"/>
          <w:szCs w:val="24"/>
          <w:shd w:val="clear" w:color="auto" w:fill="FFFFFF"/>
        </w:rPr>
        <w:t>.</w:t>
      </w:r>
    </w:p>
    <w:p w14:paraId="5E2DC3AC" w14:textId="77777777" w:rsidR="0078417A" w:rsidRPr="00274DD1" w:rsidRDefault="0078417A" w:rsidP="0078417A">
      <w:pPr>
        <w:spacing w:after="0"/>
        <w:rPr>
          <w:rFonts w:ascii="Arial" w:eastAsia="Tahoma" w:hAnsi="Arial" w:cs="Arial"/>
          <w:b/>
          <w:bCs/>
          <w:sz w:val="24"/>
          <w:szCs w:val="24"/>
        </w:rPr>
      </w:pPr>
    </w:p>
    <w:p w14:paraId="1CB87826" w14:textId="77777777" w:rsidR="0078417A" w:rsidRPr="00274DD1" w:rsidRDefault="0078417A" w:rsidP="0078417A">
      <w:pPr>
        <w:pStyle w:val="Style2"/>
        <w:kinsoku w:val="0"/>
        <w:autoSpaceDE/>
        <w:autoSpaceDN/>
        <w:spacing w:before="0" w:line="360" w:lineRule="auto"/>
        <w:ind w:firstLine="709"/>
        <w:rPr>
          <w:rStyle w:val="CharacterStyle1"/>
          <w:sz w:val="24"/>
          <w:szCs w:val="24"/>
          <w:lang w:val="es-MX"/>
        </w:rPr>
      </w:pPr>
    </w:p>
    <w:p w14:paraId="6F98B59A" w14:textId="507BD78B" w:rsidR="00E70203" w:rsidRPr="00274DD1" w:rsidRDefault="00E70203" w:rsidP="006230F7">
      <w:pPr>
        <w:spacing w:after="0" w:line="360" w:lineRule="auto"/>
        <w:jc w:val="both"/>
        <w:rPr>
          <w:rFonts w:ascii="Arial" w:hAnsi="Arial" w:cs="Arial"/>
          <w:bCs/>
          <w:snapToGrid w:val="0"/>
          <w:sz w:val="24"/>
          <w:szCs w:val="24"/>
        </w:rPr>
      </w:pPr>
    </w:p>
    <w:sectPr w:rsidR="00E70203" w:rsidRPr="00274DD1">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87D41" w14:textId="77777777" w:rsidR="00E57B46" w:rsidRDefault="00E57B46" w:rsidP="004C7556">
      <w:pPr>
        <w:spacing w:after="0" w:line="240" w:lineRule="auto"/>
      </w:pPr>
      <w:r>
        <w:separator/>
      </w:r>
    </w:p>
  </w:endnote>
  <w:endnote w:type="continuationSeparator" w:id="0">
    <w:p w14:paraId="6FAA9B54" w14:textId="77777777" w:rsidR="00E57B46" w:rsidRDefault="00E57B46"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058363138"/>
      <w:docPartObj>
        <w:docPartGallery w:val="Page Numbers (Bottom of Page)"/>
        <w:docPartUnique/>
      </w:docPartObj>
    </w:sdtPr>
    <w:sdtEndPr>
      <w:rPr>
        <w:bCs/>
      </w:rPr>
    </w:sdtEndPr>
    <w:sdtContent>
      <w:sdt>
        <w:sdtPr>
          <w:rPr>
            <w:rFonts w:ascii="Arial" w:hAnsi="Arial" w:cs="Arial"/>
            <w:sz w:val="20"/>
            <w:szCs w:val="20"/>
          </w:rPr>
          <w:id w:val="860082579"/>
          <w:docPartObj>
            <w:docPartGallery w:val="Page Numbers (Top of Page)"/>
            <w:docPartUnique/>
          </w:docPartObj>
        </w:sdtPr>
        <w:sdtEndPr>
          <w:rPr>
            <w:bCs/>
          </w:rPr>
        </w:sdtEndPr>
        <w:sdtContent>
          <w:p w14:paraId="445BF7F9" w14:textId="77777777" w:rsidR="009911EE" w:rsidRPr="00D87BBF" w:rsidRDefault="009911EE" w:rsidP="005A694F">
            <w:pPr>
              <w:spacing w:after="0"/>
              <w:jc w:val="both"/>
              <w:rPr>
                <w:rFonts w:ascii="Arial" w:hAnsi="Arial" w:cs="Arial"/>
                <w:sz w:val="20"/>
                <w:szCs w:val="20"/>
              </w:rPr>
            </w:pPr>
          </w:p>
          <w:p w14:paraId="1744D557" w14:textId="2BD48944" w:rsidR="00414FA9" w:rsidRPr="00D87BBF" w:rsidRDefault="005A694F" w:rsidP="005A694F">
            <w:pPr>
              <w:spacing w:after="0"/>
              <w:jc w:val="both"/>
              <w:rPr>
                <w:rFonts w:ascii="Arial" w:hAnsi="Arial" w:cs="Arial"/>
                <w:bCs/>
                <w:sz w:val="20"/>
                <w:szCs w:val="20"/>
              </w:rPr>
            </w:pPr>
            <w:r w:rsidRPr="00D87BBF">
              <w:rPr>
                <w:rFonts w:ascii="Arial" w:hAnsi="Arial" w:cs="Arial"/>
                <w:bCs/>
                <w:sz w:val="20"/>
                <w:szCs w:val="20"/>
              </w:rPr>
              <w:t>ACUERDO PLENO-</w:t>
            </w:r>
            <w:r w:rsidR="00D87BBF" w:rsidRPr="00D87BBF">
              <w:rPr>
                <w:rFonts w:ascii="Arial" w:hAnsi="Arial" w:cs="Arial"/>
                <w:bCs/>
                <w:sz w:val="20"/>
                <w:szCs w:val="20"/>
              </w:rPr>
              <w:t>061</w:t>
            </w:r>
            <w:r w:rsidRPr="00D87BBF">
              <w:rPr>
                <w:rFonts w:ascii="Arial" w:hAnsi="Arial" w:cs="Arial"/>
                <w:bCs/>
                <w:sz w:val="20"/>
                <w:szCs w:val="20"/>
              </w:rPr>
              <w:t>/20</w:t>
            </w:r>
            <w:r w:rsidR="00F64B52" w:rsidRPr="00D87BBF">
              <w:rPr>
                <w:rFonts w:ascii="Arial" w:hAnsi="Arial" w:cs="Arial"/>
                <w:bCs/>
                <w:sz w:val="20"/>
                <w:szCs w:val="20"/>
              </w:rPr>
              <w:t>2</w:t>
            </w:r>
            <w:r w:rsidR="005A5717" w:rsidRPr="00D87BBF">
              <w:rPr>
                <w:rFonts w:ascii="Arial" w:hAnsi="Arial" w:cs="Arial"/>
                <w:bCs/>
                <w:sz w:val="20"/>
                <w:szCs w:val="20"/>
              </w:rPr>
              <w:t>4</w:t>
            </w:r>
            <w:r w:rsidR="00A84657" w:rsidRPr="00D87BBF">
              <w:rPr>
                <w:rFonts w:ascii="Arial" w:hAnsi="Arial" w:cs="Arial"/>
                <w:bCs/>
                <w:sz w:val="20"/>
                <w:szCs w:val="20"/>
              </w:rPr>
              <w:t xml:space="preserve">                              </w:t>
            </w:r>
            <w:r w:rsidRPr="00D87BBF">
              <w:rPr>
                <w:rFonts w:ascii="Arial" w:hAnsi="Arial" w:cs="Arial"/>
                <w:bCs/>
                <w:sz w:val="20"/>
                <w:szCs w:val="20"/>
              </w:rPr>
              <w:t xml:space="preserve">                         </w:t>
            </w:r>
            <w:r w:rsidR="00414FA9" w:rsidRPr="00D87BBF">
              <w:rPr>
                <w:rFonts w:ascii="Arial" w:hAnsi="Arial" w:cs="Arial"/>
                <w:bCs/>
                <w:sz w:val="20"/>
                <w:szCs w:val="20"/>
                <w:lang w:val="es-ES"/>
              </w:rPr>
              <w:t xml:space="preserve">Página </w:t>
            </w:r>
            <w:r w:rsidR="00414FA9" w:rsidRPr="00D87BBF">
              <w:rPr>
                <w:rFonts w:ascii="Arial" w:hAnsi="Arial" w:cs="Arial"/>
                <w:bCs/>
                <w:sz w:val="20"/>
                <w:szCs w:val="20"/>
              </w:rPr>
              <w:fldChar w:fldCharType="begin"/>
            </w:r>
            <w:r w:rsidR="00414FA9" w:rsidRPr="00D87BBF">
              <w:rPr>
                <w:rFonts w:ascii="Arial" w:hAnsi="Arial" w:cs="Arial"/>
                <w:bCs/>
                <w:sz w:val="20"/>
                <w:szCs w:val="20"/>
              </w:rPr>
              <w:instrText>PAGE</w:instrText>
            </w:r>
            <w:r w:rsidR="00414FA9" w:rsidRPr="00D87BBF">
              <w:rPr>
                <w:rFonts w:ascii="Arial" w:hAnsi="Arial" w:cs="Arial"/>
                <w:bCs/>
                <w:sz w:val="20"/>
                <w:szCs w:val="20"/>
              </w:rPr>
              <w:fldChar w:fldCharType="separate"/>
            </w:r>
            <w:r w:rsidR="00BB68A2" w:rsidRPr="00D87BBF">
              <w:rPr>
                <w:rFonts w:ascii="Arial" w:hAnsi="Arial" w:cs="Arial"/>
                <w:bCs/>
                <w:noProof/>
                <w:sz w:val="20"/>
                <w:szCs w:val="20"/>
              </w:rPr>
              <w:t>4</w:t>
            </w:r>
            <w:r w:rsidR="00414FA9" w:rsidRPr="00D87BBF">
              <w:rPr>
                <w:rFonts w:ascii="Arial" w:hAnsi="Arial" w:cs="Arial"/>
                <w:bCs/>
                <w:sz w:val="20"/>
                <w:szCs w:val="20"/>
              </w:rPr>
              <w:fldChar w:fldCharType="end"/>
            </w:r>
            <w:r w:rsidR="00414FA9" w:rsidRPr="00D87BBF">
              <w:rPr>
                <w:rFonts w:ascii="Arial" w:hAnsi="Arial" w:cs="Arial"/>
                <w:bCs/>
                <w:sz w:val="20"/>
                <w:szCs w:val="20"/>
                <w:lang w:val="es-ES"/>
              </w:rPr>
              <w:t xml:space="preserve"> de </w:t>
            </w:r>
            <w:r w:rsidR="00414FA9" w:rsidRPr="00D87BBF">
              <w:rPr>
                <w:rFonts w:ascii="Arial" w:hAnsi="Arial" w:cs="Arial"/>
                <w:bCs/>
                <w:sz w:val="20"/>
                <w:szCs w:val="20"/>
              </w:rPr>
              <w:fldChar w:fldCharType="begin"/>
            </w:r>
            <w:r w:rsidR="00414FA9" w:rsidRPr="00D87BBF">
              <w:rPr>
                <w:rFonts w:ascii="Arial" w:hAnsi="Arial" w:cs="Arial"/>
                <w:bCs/>
                <w:sz w:val="20"/>
                <w:szCs w:val="20"/>
              </w:rPr>
              <w:instrText>NUMPAGES</w:instrText>
            </w:r>
            <w:r w:rsidR="00414FA9" w:rsidRPr="00D87BBF">
              <w:rPr>
                <w:rFonts w:ascii="Arial" w:hAnsi="Arial" w:cs="Arial"/>
                <w:bCs/>
                <w:sz w:val="20"/>
                <w:szCs w:val="20"/>
              </w:rPr>
              <w:fldChar w:fldCharType="separate"/>
            </w:r>
            <w:r w:rsidR="00BB68A2" w:rsidRPr="00D87BBF">
              <w:rPr>
                <w:rFonts w:ascii="Arial" w:hAnsi="Arial" w:cs="Arial"/>
                <w:bCs/>
                <w:noProof/>
                <w:sz w:val="20"/>
                <w:szCs w:val="20"/>
              </w:rPr>
              <w:t>4</w:t>
            </w:r>
            <w:r w:rsidR="00414FA9" w:rsidRPr="00D87BBF">
              <w:rPr>
                <w:rFonts w:ascii="Arial" w:hAnsi="Arial" w:cs="Arial"/>
                <w:bCs/>
                <w:sz w:val="20"/>
                <w:szCs w:val="20"/>
              </w:rPr>
              <w:fldChar w:fldCharType="end"/>
            </w:r>
          </w:p>
        </w:sdtContent>
      </w:sdt>
    </w:sdtContent>
  </w:sdt>
  <w:p w14:paraId="46B921D4" w14:textId="77777777" w:rsidR="00650219" w:rsidRPr="00D87BBF" w:rsidRDefault="00650219">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83E3" w14:textId="77777777" w:rsidR="00E57B46" w:rsidRDefault="00E57B46" w:rsidP="004C7556">
      <w:pPr>
        <w:spacing w:after="0" w:line="240" w:lineRule="auto"/>
      </w:pPr>
      <w:r>
        <w:separator/>
      </w:r>
    </w:p>
  </w:footnote>
  <w:footnote w:type="continuationSeparator" w:id="0">
    <w:p w14:paraId="1E6A1C07" w14:textId="77777777" w:rsidR="00E57B46" w:rsidRDefault="00E57B46" w:rsidP="004C7556">
      <w:pPr>
        <w:spacing w:after="0" w:line="240" w:lineRule="auto"/>
      </w:pPr>
      <w:r>
        <w:continuationSeparator/>
      </w:r>
    </w:p>
  </w:footnote>
  <w:footnote w:id="1">
    <w:p w14:paraId="7AA7C6B0" w14:textId="77777777" w:rsidR="003D66AD" w:rsidRPr="00EB6892" w:rsidRDefault="003D66AD" w:rsidP="003D66AD">
      <w:pPr>
        <w:pStyle w:val="Textonotapie"/>
        <w:jc w:val="both"/>
        <w:rPr>
          <w:rFonts w:ascii="Arial" w:hAnsi="Arial" w:cs="Arial"/>
          <w:sz w:val="22"/>
          <w:szCs w:val="22"/>
        </w:rPr>
      </w:pPr>
      <w:r w:rsidRPr="00EB6892">
        <w:rPr>
          <w:rStyle w:val="Refdenotaalpie"/>
          <w:rFonts w:ascii="Arial" w:hAnsi="Arial" w:cs="Arial"/>
          <w:sz w:val="22"/>
          <w:szCs w:val="22"/>
        </w:rPr>
        <w:footnoteRef/>
      </w:r>
      <w:r w:rsidRPr="00EB6892">
        <w:rPr>
          <w:rFonts w:ascii="Arial" w:hAnsi="Arial" w:cs="Arial"/>
          <w:sz w:val="22"/>
          <w:szCs w:val="22"/>
        </w:rPr>
        <w:t xml:space="preserve"> Aprobado mediante el acuerdo AC-34/2020, aprobado en la Primera Sesión Extraordinaria Pública del Primer Periodo Extraordinario de sesiones.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1804CC"/>
    <w:multiLevelType w:val="hybridMultilevel"/>
    <w:tmpl w:val="A656BC76"/>
    <w:lvl w:ilvl="0" w:tplc="7E5E6118">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2E95696"/>
    <w:multiLevelType w:val="hybridMultilevel"/>
    <w:tmpl w:val="D2BAA77E"/>
    <w:lvl w:ilvl="0" w:tplc="0A18B89A">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FF633F"/>
    <w:multiLevelType w:val="hybridMultilevel"/>
    <w:tmpl w:val="AA8E79E8"/>
    <w:lvl w:ilvl="0" w:tplc="3064B82A">
      <w:start w:val="1"/>
      <w:numFmt w:val="lowerLetter"/>
      <w:lvlText w:val="%1)"/>
      <w:lvlJc w:val="left"/>
      <w:pPr>
        <w:ind w:left="1141" w:hanging="360"/>
      </w:pPr>
      <w:rPr>
        <w:rFonts w:hint="default"/>
        <w:b/>
        <w:bCs/>
        <w:sz w:val="26"/>
      </w:r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abstractNum w:abstractNumId="6" w15:restartNumberingAfterBreak="0">
    <w:nsid w:val="77221900"/>
    <w:multiLevelType w:val="hybridMultilevel"/>
    <w:tmpl w:val="4BF2E088"/>
    <w:lvl w:ilvl="0" w:tplc="5240ECAC">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461457344">
    <w:abstractNumId w:val="1"/>
  </w:num>
  <w:num w:numId="2" w16cid:durableId="386077301">
    <w:abstractNumId w:val="0"/>
  </w:num>
  <w:num w:numId="3" w16cid:durableId="660042846">
    <w:abstractNumId w:val="4"/>
  </w:num>
  <w:num w:numId="4" w16cid:durableId="1921138985">
    <w:abstractNumId w:val="2"/>
  </w:num>
  <w:num w:numId="5" w16cid:durableId="1144008454">
    <w:abstractNumId w:val="5"/>
  </w:num>
  <w:num w:numId="6" w16cid:durableId="1582522743">
    <w:abstractNumId w:val="6"/>
  </w:num>
  <w:num w:numId="7" w16cid:durableId="1194852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407CA"/>
    <w:rsid w:val="00041D01"/>
    <w:rsid w:val="000532DD"/>
    <w:rsid w:val="00053E42"/>
    <w:rsid w:val="00055B25"/>
    <w:rsid w:val="00056DB6"/>
    <w:rsid w:val="0006089E"/>
    <w:rsid w:val="00063F27"/>
    <w:rsid w:val="0007223D"/>
    <w:rsid w:val="00073D44"/>
    <w:rsid w:val="00080129"/>
    <w:rsid w:val="00090D35"/>
    <w:rsid w:val="000A0C1C"/>
    <w:rsid w:val="000A4C21"/>
    <w:rsid w:val="000A5C64"/>
    <w:rsid w:val="000B5786"/>
    <w:rsid w:val="000C54B7"/>
    <w:rsid w:val="000D780F"/>
    <w:rsid w:val="000F44D3"/>
    <w:rsid w:val="000F479B"/>
    <w:rsid w:val="000F5DD0"/>
    <w:rsid w:val="00113BA5"/>
    <w:rsid w:val="001153D5"/>
    <w:rsid w:val="00115B14"/>
    <w:rsid w:val="00141593"/>
    <w:rsid w:val="00142D29"/>
    <w:rsid w:val="00144672"/>
    <w:rsid w:val="001515ED"/>
    <w:rsid w:val="00155F0F"/>
    <w:rsid w:val="001860A7"/>
    <w:rsid w:val="00192782"/>
    <w:rsid w:val="001A396F"/>
    <w:rsid w:val="001B3277"/>
    <w:rsid w:val="001B54B5"/>
    <w:rsid w:val="001E1199"/>
    <w:rsid w:val="001E2CF8"/>
    <w:rsid w:val="001E6034"/>
    <w:rsid w:val="0020028D"/>
    <w:rsid w:val="00201147"/>
    <w:rsid w:val="00201D9F"/>
    <w:rsid w:val="002112D6"/>
    <w:rsid w:val="00222BD2"/>
    <w:rsid w:val="0022459A"/>
    <w:rsid w:val="002255D6"/>
    <w:rsid w:val="00227081"/>
    <w:rsid w:val="00236A7A"/>
    <w:rsid w:val="00237126"/>
    <w:rsid w:val="00241219"/>
    <w:rsid w:val="00242019"/>
    <w:rsid w:val="00245BE4"/>
    <w:rsid w:val="0024685F"/>
    <w:rsid w:val="002528E5"/>
    <w:rsid w:val="00256097"/>
    <w:rsid w:val="00256B90"/>
    <w:rsid w:val="00274DD1"/>
    <w:rsid w:val="0028201F"/>
    <w:rsid w:val="00282C6C"/>
    <w:rsid w:val="0029421A"/>
    <w:rsid w:val="00296E4D"/>
    <w:rsid w:val="002A6491"/>
    <w:rsid w:val="002B0E09"/>
    <w:rsid w:val="002B2F08"/>
    <w:rsid w:val="002B4C7F"/>
    <w:rsid w:val="002C5711"/>
    <w:rsid w:val="002E0FC6"/>
    <w:rsid w:val="002E6C4D"/>
    <w:rsid w:val="002E7900"/>
    <w:rsid w:val="002F1B06"/>
    <w:rsid w:val="002F3D3B"/>
    <w:rsid w:val="002F4EBC"/>
    <w:rsid w:val="002F7B07"/>
    <w:rsid w:val="0032484B"/>
    <w:rsid w:val="003279E9"/>
    <w:rsid w:val="00327CEE"/>
    <w:rsid w:val="003368A2"/>
    <w:rsid w:val="0034203E"/>
    <w:rsid w:val="00357D18"/>
    <w:rsid w:val="00360E13"/>
    <w:rsid w:val="0037616B"/>
    <w:rsid w:val="003864D7"/>
    <w:rsid w:val="00392B9D"/>
    <w:rsid w:val="003A07CF"/>
    <w:rsid w:val="003A3385"/>
    <w:rsid w:val="003B733C"/>
    <w:rsid w:val="003D36F2"/>
    <w:rsid w:val="003D66AD"/>
    <w:rsid w:val="003E07A4"/>
    <w:rsid w:val="003E2FC1"/>
    <w:rsid w:val="003F4B40"/>
    <w:rsid w:val="003F58D6"/>
    <w:rsid w:val="0040417D"/>
    <w:rsid w:val="00414FA9"/>
    <w:rsid w:val="00415FC9"/>
    <w:rsid w:val="00425E65"/>
    <w:rsid w:val="004339BC"/>
    <w:rsid w:val="00442F43"/>
    <w:rsid w:val="00446C1F"/>
    <w:rsid w:val="00451459"/>
    <w:rsid w:val="00453403"/>
    <w:rsid w:val="00462785"/>
    <w:rsid w:val="00466914"/>
    <w:rsid w:val="00474F3A"/>
    <w:rsid w:val="00475051"/>
    <w:rsid w:val="004750DB"/>
    <w:rsid w:val="00475F79"/>
    <w:rsid w:val="0048329D"/>
    <w:rsid w:val="004930B1"/>
    <w:rsid w:val="004A4F3A"/>
    <w:rsid w:val="004A7F1A"/>
    <w:rsid w:val="004C17D2"/>
    <w:rsid w:val="004C7556"/>
    <w:rsid w:val="004D00B8"/>
    <w:rsid w:val="004D0BBB"/>
    <w:rsid w:val="004D3C00"/>
    <w:rsid w:val="004D6563"/>
    <w:rsid w:val="004E1755"/>
    <w:rsid w:val="004E2CAB"/>
    <w:rsid w:val="004F2C60"/>
    <w:rsid w:val="00501F93"/>
    <w:rsid w:val="00504656"/>
    <w:rsid w:val="00523065"/>
    <w:rsid w:val="00534A42"/>
    <w:rsid w:val="005351A7"/>
    <w:rsid w:val="00537B5A"/>
    <w:rsid w:val="005406EA"/>
    <w:rsid w:val="00543AE3"/>
    <w:rsid w:val="0054745D"/>
    <w:rsid w:val="00556BFE"/>
    <w:rsid w:val="00566BB1"/>
    <w:rsid w:val="0057627F"/>
    <w:rsid w:val="00587AFD"/>
    <w:rsid w:val="005A2420"/>
    <w:rsid w:val="005A5717"/>
    <w:rsid w:val="005A694F"/>
    <w:rsid w:val="005B0448"/>
    <w:rsid w:val="005B519F"/>
    <w:rsid w:val="005D1EA2"/>
    <w:rsid w:val="005D5830"/>
    <w:rsid w:val="005E111E"/>
    <w:rsid w:val="00602801"/>
    <w:rsid w:val="00602AF6"/>
    <w:rsid w:val="006055DF"/>
    <w:rsid w:val="006107EF"/>
    <w:rsid w:val="0061346B"/>
    <w:rsid w:val="006230F7"/>
    <w:rsid w:val="0062551F"/>
    <w:rsid w:val="00631CF7"/>
    <w:rsid w:val="00650219"/>
    <w:rsid w:val="0067012B"/>
    <w:rsid w:val="0067142E"/>
    <w:rsid w:val="006740EF"/>
    <w:rsid w:val="00677A8F"/>
    <w:rsid w:val="00682EF2"/>
    <w:rsid w:val="006838AC"/>
    <w:rsid w:val="006851C9"/>
    <w:rsid w:val="00685B1A"/>
    <w:rsid w:val="00686CEC"/>
    <w:rsid w:val="006917EF"/>
    <w:rsid w:val="00694EB5"/>
    <w:rsid w:val="006C22FD"/>
    <w:rsid w:val="006C4563"/>
    <w:rsid w:val="006D1395"/>
    <w:rsid w:val="006D4AC8"/>
    <w:rsid w:val="006E50D0"/>
    <w:rsid w:val="006F4D85"/>
    <w:rsid w:val="006F5ACC"/>
    <w:rsid w:val="00701F58"/>
    <w:rsid w:val="0070275B"/>
    <w:rsid w:val="0070306C"/>
    <w:rsid w:val="0070730C"/>
    <w:rsid w:val="0072693B"/>
    <w:rsid w:val="00731946"/>
    <w:rsid w:val="00735E85"/>
    <w:rsid w:val="007406C5"/>
    <w:rsid w:val="00740839"/>
    <w:rsid w:val="007454F2"/>
    <w:rsid w:val="00745602"/>
    <w:rsid w:val="00767901"/>
    <w:rsid w:val="00771927"/>
    <w:rsid w:val="0077266D"/>
    <w:rsid w:val="00773965"/>
    <w:rsid w:val="00783D42"/>
    <w:rsid w:val="0078417A"/>
    <w:rsid w:val="007A4FE6"/>
    <w:rsid w:val="007B1D31"/>
    <w:rsid w:val="007B555D"/>
    <w:rsid w:val="007C42CD"/>
    <w:rsid w:val="007C48AA"/>
    <w:rsid w:val="007C6981"/>
    <w:rsid w:val="007D7E09"/>
    <w:rsid w:val="007E3543"/>
    <w:rsid w:val="007E503C"/>
    <w:rsid w:val="007F4240"/>
    <w:rsid w:val="007F4358"/>
    <w:rsid w:val="007F6CFE"/>
    <w:rsid w:val="008032A3"/>
    <w:rsid w:val="0081219D"/>
    <w:rsid w:val="008211DA"/>
    <w:rsid w:val="0082120C"/>
    <w:rsid w:val="00822E55"/>
    <w:rsid w:val="00824449"/>
    <w:rsid w:val="00833032"/>
    <w:rsid w:val="00855926"/>
    <w:rsid w:val="00861A49"/>
    <w:rsid w:val="00865316"/>
    <w:rsid w:val="00880A9B"/>
    <w:rsid w:val="00881177"/>
    <w:rsid w:val="008850E8"/>
    <w:rsid w:val="00887D9C"/>
    <w:rsid w:val="00892472"/>
    <w:rsid w:val="00895D5D"/>
    <w:rsid w:val="008978FE"/>
    <w:rsid w:val="008A48CB"/>
    <w:rsid w:val="008B0EE0"/>
    <w:rsid w:val="008B14B0"/>
    <w:rsid w:val="008B51DB"/>
    <w:rsid w:val="008B5FD7"/>
    <w:rsid w:val="008C0528"/>
    <w:rsid w:val="008C2DDA"/>
    <w:rsid w:val="008D34CF"/>
    <w:rsid w:val="008D4C0A"/>
    <w:rsid w:val="008D508C"/>
    <w:rsid w:val="008E5CB4"/>
    <w:rsid w:val="008F0E35"/>
    <w:rsid w:val="008F670E"/>
    <w:rsid w:val="008F775A"/>
    <w:rsid w:val="00901F2B"/>
    <w:rsid w:val="00915577"/>
    <w:rsid w:val="0091710E"/>
    <w:rsid w:val="00926509"/>
    <w:rsid w:val="009350E4"/>
    <w:rsid w:val="00943330"/>
    <w:rsid w:val="0095385F"/>
    <w:rsid w:val="009578F0"/>
    <w:rsid w:val="00961935"/>
    <w:rsid w:val="00966D0C"/>
    <w:rsid w:val="009742A8"/>
    <w:rsid w:val="00984F93"/>
    <w:rsid w:val="009911EE"/>
    <w:rsid w:val="00991BEA"/>
    <w:rsid w:val="009A086A"/>
    <w:rsid w:val="009A4ACF"/>
    <w:rsid w:val="009B5083"/>
    <w:rsid w:val="009D235B"/>
    <w:rsid w:val="009E7008"/>
    <w:rsid w:val="009E7332"/>
    <w:rsid w:val="009F07D1"/>
    <w:rsid w:val="00A03BE0"/>
    <w:rsid w:val="00A0458E"/>
    <w:rsid w:val="00A10929"/>
    <w:rsid w:val="00A13AEC"/>
    <w:rsid w:val="00A14FE2"/>
    <w:rsid w:val="00A26495"/>
    <w:rsid w:val="00A277CE"/>
    <w:rsid w:val="00A30518"/>
    <w:rsid w:val="00A33898"/>
    <w:rsid w:val="00A461EB"/>
    <w:rsid w:val="00A5455F"/>
    <w:rsid w:val="00A7540B"/>
    <w:rsid w:val="00A82079"/>
    <w:rsid w:val="00A84657"/>
    <w:rsid w:val="00A85604"/>
    <w:rsid w:val="00A878F4"/>
    <w:rsid w:val="00A950CF"/>
    <w:rsid w:val="00AA1938"/>
    <w:rsid w:val="00AD361E"/>
    <w:rsid w:val="00AE6E63"/>
    <w:rsid w:val="00AF073F"/>
    <w:rsid w:val="00B2012A"/>
    <w:rsid w:val="00B22D8C"/>
    <w:rsid w:val="00B32D6A"/>
    <w:rsid w:val="00B458D3"/>
    <w:rsid w:val="00B50549"/>
    <w:rsid w:val="00B533FA"/>
    <w:rsid w:val="00B54F12"/>
    <w:rsid w:val="00B76B59"/>
    <w:rsid w:val="00B91C9C"/>
    <w:rsid w:val="00B92116"/>
    <w:rsid w:val="00B9251D"/>
    <w:rsid w:val="00B94698"/>
    <w:rsid w:val="00BA3829"/>
    <w:rsid w:val="00BB68A2"/>
    <w:rsid w:val="00BC4A4E"/>
    <w:rsid w:val="00BC7FE6"/>
    <w:rsid w:val="00BD04C3"/>
    <w:rsid w:val="00BD08C1"/>
    <w:rsid w:val="00BD69B3"/>
    <w:rsid w:val="00BD6CEE"/>
    <w:rsid w:val="00BE2DEE"/>
    <w:rsid w:val="00BE7A7D"/>
    <w:rsid w:val="00BF4675"/>
    <w:rsid w:val="00C17E5E"/>
    <w:rsid w:val="00C307EC"/>
    <w:rsid w:val="00C52CB1"/>
    <w:rsid w:val="00C55880"/>
    <w:rsid w:val="00C57C9F"/>
    <w:rsid w:val="00C61CF1"/>
    <w:rsid w:val="00C66E22"/>
    <w:rsid w:val="00C74AC9"/>
    <w:rsid w:val="00C75CD2"/>
    <w:rsid w:val="00C808B9"/>
    <w:rsid w:val="00C81D8B"/>
    <w:rsid w:val="00C821FE"/>
    <w:rsid w:val="00C86CC4"/>
    <w:rsid w:val="00CC232D"/>
    <w:rsid w:val="00CC47DA"/>
    <w:rsid w:val="00CD2404"/>
    <w:rsid w:val="00CE0071"/>
    <w:rsid w:val="00CE20F7"/>
    <w:rsid w:val="00CE6256"/>
    <w:rsid w:val="00CE7805"/>
    <w:rsid w:val="00D0245D"/>
    <w:rsid w:val="00D030FA"/>
    <w:rsid w:val="00D03776"/>
    <w:rsid w:val="00D064F9"/>
    <w:rsid w:val="00D06AF1"/>
    <w:rsid w:val="00D10D17"/>
    <w:rsid w:val="00D13E94"/>
    <w:rsid w:val="00D228C3"/>
    <w:rsid w:val="00D23674"/>
    <w:rsid w:val="00D31375"/>
    <w:rsid w:val="00D41454"/>
    <w:rsid w:val="00D4403A"/>
    <w:rsid w:val="00D50B77"/>
    <w:rsid w:val="00D5749E"/>
    <w:rsid w:val="00D6525B"/>
    <w:rsid w:val="00D87BBF"/>
    <w:rsid w:val="00D97F2D"/>
    <w:rsid w:val="00D97F34"/>
    <w:rsid w:val="00DA2624"/>
    <w:rsid w:val="00DA359A"/>
    <w:rsid w:val="00DA36ED"/>
    <w:rsid w:val="00DB58D9"/>
    <w:rsid w:val="00DC682F"/>
    <w:rsid w:val="00DE2D0B"/>
    <w:rsid w:val="00DE4695"/>
    <w:rsid w:val="00DF481D"/>
    <w:rsid w:val="00E06C2F"/>
    <w:rsid w:val="00E312AC"/>
    <w:rsid w:val="00E32007"/>
    <w:rsid w:val="00E560B6"/>
    <w:rsid w:val="00E57B46"/>
    <w:rsid w:val="00E601F4"/>
    <w:rsid w:val="00E632D2"/>
    <w:rsid w:val="00E70203"/>
    <w:rsid w:val="00EA4CB2"/>
    <w:rsid w:val="00EA4E2B"/>
    <w:rsid w:val="00EA6CB8"/>
    <w:rsid w:val="00EB0468"/>
    <w:rsid w:val="00EB45C0"/>
    <w:rsid w:val="00EB6892"/>
    <w:rsid w:val="00EC66C0"/>
    <w:rsid w:val="00ED4625"/>
    <w:rsid w:val="00ED58AF"/>
    <w:rsid w:val="00F234BB"/>
    <w:rsid w:val="00F239BF"/>
    <w:rsid w:val="00F45F61"/>
    <w:rsid w:val="00F64B52"/>
    <w:rsid w:val="00F673B9"/>
    <w:rsid w:val="00F82C5C"/>
    <w:rsid w:val="00F92639"/>
    <w:rsid w:val="00F947E9"/>
    <w:rsid w:val="00F978FC"/>
    <w:rsid w:val="00F97D06"/>
    <w:rsid w:val="00FB779D"/>
    <w:rsid w:val="00FC2531"/>
    <w:rsid w:val="00FC7032"/>
    <w:rsid w:val="00FC7C2B"/>
    <w:rsid w:val="00FD0887"/>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1314</Words>
  <Characters>7228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eduardo rodriguez camacho</cp:lastModifiedBy>
  <cp:revision>9</cp:revision>
  <cp:lastPrinted>2024-11-08T15:58:00Z</cp:lastPrinted>
  <dcterms:created xsi:type="dcterms:W3CDTF">2024-11-08T00:41:00Z</dcterms:created>
  <dcterms:modified xsi:type="dcterms:W3CDTF">2024-11-12T19:48:00Z</dcterms:modified>
</cp:coreProperties>
</file>